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E0F06">
      <w:pPr>
        <w:spacing w:line="360" w:lineRule="auto"/>
        <w:jc w:val="right"/>
        <w:rPr>
          <w:lang w:val="pl-PL"/>
        </w:rPr>
      </w:pPr>
      <w:r>
        <w:rPr>
          <w:lang w:val="pl-PL"/>
        </w:rPr>
        <w:t xml:space="preserve">Załącznik do Zarządzenia </w:t>
      </w:r>
      <w:r>
        <w:rPr>
          <w:lang w:val="pl-PL"/>
        </w:rPr>
        <w:br w:type="textWrapping"/>
      </w:r>
      <w:r>
        <w:rPr>
          <w:lang w:val="pl-PL"/>
        </w:rPr>
        <w:t xml:space="preserve">Dyrektora Przedszkola nr 24 w Bielsku-Białej Nr 3/2024 </w:t>
      </w:r>
      <w:r>
        <w:rPr>
          <w:lang w:val="pl-PL"/>
        </w:rPr>
        <w:br w:type="textWrapping"/>
      </w:r>
      <w:r>
        <w:rPr>
          <w:lang w:val="pl-PL"/>
        </w:rPr>
        <w:t>z dnia 26.03.2024 r.</w:t>
      </w:r>
    </w:p>
    <w:p w14:paraId="2FB33126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14:paraId="08713BBA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14:paraId="7B0CF588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STANDARDY OCHRONY MAŁOLETNICH </w:t>
      </w:r>
      <w:r>
        <w:rPr>
          <w:b/>
          <w:bCs/>
          <w:sz w:val="24"/>
          <w:szCs w:val="24"/>
          <w:lang w:val="pl-PL"/>
        </w:rPr>
        <w:br w:type="textWrapping"/>
      </w:r>
      <w:r>
        <w:rPr>
          <w:b/>
          <w:bCs/>
          <w:sz w:val="24"/>
          <w:szCs w:val="24"/>
          <w:lang w:val="pl-PL"/>
        </w:rPr>
        <w:t>W PRZEDSZKOLU NR 24 W BIELSKU - BIAŁEJ</w:t>
      </w:r>
    </w:p>
    <w:p w14:paraId="6092F0A1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14:paraId="002633D9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l-PL" w:bidi="ar"/>
        </w:rPr>
        <w:t xml:space="preserve">CEL STANDARDÓW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- Przeciwdziałanie wszelkim aktom krzywdzenia dzieci. </w:t>
      </w:r>
    </w:p>
    <w:p w14:paraId="549FB9C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Standardy ochrony dzieci to zbiór zasad, których przyjęcie sprawia, że Przedszkole jest bezpieczne dla dzieci – jego pracownicy potrafią zidentyfikować sytuacje stwarzające ryzyko krzywdzenia dziecka oraz podjąć działania profilaktyczne oraz interwencyjne. </w:t>
      </w:r>
    </w:p>
    <w:p w14:paraId="0EA654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E158761">
      <w:pPr>
        <w:spacing w:line="360" w:lineRule="auto"/>
        <w:jc w:val="both"/>
        <w:rPr>
          <w:rFonts w:ascii="Times New Roman" w:hAnsi="Times New Roman" w:cs="Times New Roman"/>
          <w:b/>
          <w:bCs/>
          <w:color w:val="0000CC"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bCs/>
          <w:color w:val="0000CC"/>
          <w:sz w:val="32"/>
          <w:szCs w:val="32"/>
          <w:lang w:val="pl-PL"/>
        </w:rPr>
        <w:t>STANDARDY OCHRONY MAŁOLETNICH</w:t>
      </w:r>
    </w:p>
    <w:p w14:paraId="3AF7684F">
      <w:pPr>
        <w:pStyle w:val="8"/>
        <w:jc w:val="both"/>
        <w:rPr>
          <w:rStyle w:val="9"/>
          <w:lang w:val="pl-PL"/>
        </w:rPr>
      </w:pPr>
      <w:r>
        <w:rPr>
          <w:rStyle w:val="9"/>
          <w:lang w:val="pl-PL"/>
        </w:rPr>
        <w:t>Standard I. POLITYKA: Przedszkole ustanowiło i wprowadziło w życie Politykę ochrony dzieci przed krzywdzeniem.  </w:t>
      </w:r>
    </w:p>
    <w:p w14:paraId="406970E5">
      <w:pPr>
        <w:pStyle w:val="8"/>
        <w:jc w:val="both"/>
        <w:rPr>
          <w:rStyle w:val="9"/>
          <w:lang w:val="pl-PL"/>
        </w:rPr>
      </w:pPr>
      <w:r>
        <w:rPr>
          <w:lang w:val="pl-PL"/>
        </w:rPr>
        <w:t>Dokument ten zawiera jasne wytyczne dotyczące tego, jak w przedszkolu przeciwdziałać naruszaniu praw dzieci, jak tworzyć środowisko przyjazne i bezpieczne dzieciom  oraz jakie kroki podjąć w przypadku zagrożenia bezpieczeństwa dzieci. Ustanowienie Polityki ochrony dzieci przed krzywdzeniem jest komunikatem zarówno dla pracowników jak i dla przebywających w niej dzieci oraz ich opiekunów, że w codziennej pracy przedszkola realizowane są takie wartości, jak dobro dziecka oraz jego prawo do życia w bezpiecznym i zapewniającym rozwój otoczeniu.</w:t>
      </w:r>
    </w:p>
    <w:p w14:paraId="281CE4FF">
      <w:pPr>
        <w:pStyle w:val="8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Polityka dotyczy wszystkich pracowników. Pod pojęciem pracownik należy rozumieć: każdy pracownik Przedszkola bez względu na formę zatrudnienia, w tym współpracownik, stażysta, wolontariusz lub inna osoba, która z racji pełnionej funkcji lub zadań ma (nawet potencjalny) kontakt z dziećmi.</w:t>
      </w:r>
    </w:p>
    <w:p w14:paraId="7789E260">
      <w:pPr>
        <w:pStyle w:val="8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Dyrektor zatwierdził politykę i odpowiada za jej monitorowanie i wdrażanie</w:t>
      </w:r>
    </w:p>
    <w:p w14:paraId="7FBE719C">
      <w:pPr>
        <w:pStyle w:val="8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Dyrektor wyznaczył osobę odpowiedzialną za monitoring realizacji Polityki. Rola oraz zadania tej osoby są jasno określone.</w:t>
      </w:r>
    </w:p>
    <w:p w14:paraId="48196DE0">
      <w:pPr>
        <w:pStyle w:val="8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Polityka ochrony dzieci jasno i kompleksowo określa:  </w:t>
      </w:r>
    </w:p>
    <w:p w14:paraId="1298FC20">
      <w:pPr>
        <w:numPr>
          <w:ilvl w:val="0"/>
          <w:numId w:val="2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zasady bezpiecznej rekrutacji pracowników  </w:t>
      </w:r>
    </w:p>
    <w:p w14:paraId="120D119F">
      <w:pPr>
        <w:numPr>
          <w:ilvl w:val="0"/>
          <w:numId w:val="2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sposób reagowania w placówce na przypadki podejrzenia, że dziecko doświadcza krzywdzenia  </w:t>
      </w:r>
    </w:p>
    <w:p w14:paraId="1A69CADE">
      <w:pPr>
        <w:numPr>
          <w:ilvl w:val="0"/>
          <w:numId w:val="2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zasady bezpiecznych relacji pracownicy-dziecko  </w:t>
      </w:r>
    </w:p>
    <w:p w14:paraId="679872C6">
      <w:pPr>
        <w:numPr>
          <w:ilvl w:val="0"/>
          <w:numId w:val="2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zasady bezpiecznego korzystania z Internetu i mediów elektronicznych  </w:t>
      </w:r>
    </w:p>
    <w:p w14:paraId="5E7804BF">
      <w:pPr>
        <w:numPr>
          <w:ilvl w:val="0"/>
          <w:numId w:val="2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zasady ochrony wizerunku i danych osobowych dziecka</w:t>
      </w:r>
    </w:p>
    <w:p w14:paraId="3D5B0607">
      <w:pPr>
        <w:pStyle w:val="8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Polityka jest opublikowana i promowana wśród całego personelu, rodziców i dzieci, a poszczególne grupy są z nią aktywnie zapoznawane poprzez działania edukacyjne i informacyjne.  </w:t>
      </w:r>
    </w:p>
    <w:p w14:paraId="680310EF">
      <w:pPr>
        <w:pStyle w:val="8"/>
        <w:jc w:val="both"/>
        <w:rPr>
          <w:lang w:val="pl-PL"/>
        </w:rPr>
      </w:pPr>
      <w:r>
        <w:rPr>
          <w:rStyle w:val="9"/>
          <w:lang w:val="pl-PL"/>
        </w:rPr>
        <w:t>Standard II pracownicy: Placówka monitoruje, edukuje i angażuje swoich pracowników w celu zapobiegania krzywdzeniu dzieci.  </w:t>
      </w:r>
    </w:p>
    <w:p w14:paraId="58AD8B39">
      <w:pPr>
        <w:numPr>
          <w:ilvl w:val="0"/>
          <w:numId w:val="3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ramach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rekrutacji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pracowników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prowadzona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jest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ocena </w:t>
      </w:r>
      <w:r>
        <w:rPr>
          <w:rFonts w:ascii="Times New Roman" w:hAnsi="Times New Roman" w:cs="Times New Roman"/>
          <w:color w:val="231F20"/>
          <w:spacing w:val="-6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  <w:lang w:val="pl-PL"/>
        </w:rPr>
        <w:t>przygotowania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kandydatów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do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pracy</w:t>
      </w:r>
      <w:r>
        <w:rPr>
          <w:rFonts w:ascii="Times New Roman" w:hAnsi="Times New Roman" w:cs="Times New Roman"/>
          <w:color w:val="231F20"/>
          <w:spacing w:val="-17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dziećmi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oraz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sprawdzane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są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ich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referencje.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przedszkolu przewidziany jest obowiązek składania przez pracownika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o</w:t>
      </w:r>
      <w:r>
        <w:rPr>
          <w:rStyle w:val="9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świadczenia</w:t>
      </w:r>
      <w:r>
        <w:rPr>
          <w:rStyle w:val="9"/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 niekaralności za przestępstwa seksualne (rozdz. XXV k.k.) oraz przestępstwa z użyciem przemocy na szkodę małoletniego.</w:t>
      </w:r>
    </w:p>
    <w:p w14:paraId="14C2E0DA">
      <w:pPr>
        <w:pStyle w:val="8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Przedszkole przed nawiązaniem stosunku pracy z pracownikiem uzyskuje dane                        z Rejestru Sprawców Przestępstw na Tle Seksualnym o każdym pracowniku lub                    w Rejestrze osób, w stosunku do których Państwowa Komisja do spraw przeciwdziałania wykorzystaniu seksualnemu małoletnich poniżej lat 15 wydała postanowienie o wpisie w Rejestrze, oraz, gdy jest to dozwolone przepisami obowiązującego prawa, informacje z Krajowego Rejestru Karnego, a kiedy prawo na to nie zezwala, uzyskała oświadczenia pracownika dotyczące niekaralności lub braku toczących się wobec nich postępowań karnych lub dyscyplinarnych za przestępstwa przeciwko wolności seksualnej</w:t>
      </w:r>
      <w:r>
        <w:rPr>
          <w:rFonts w:hint="default"/>
          <w:lang w:val="pl-PL"/>
        </w:rPr>
        <w:t xml:space="preserve"> i o</w:t>
      </w:r>
      <w:r>
        <w:rPr>
          <w:lang w:val="pl-PL"/>
        </w:rPr>
        <w:t>byczajności oraz przestępstwa z użyciem przemocy na szkodę małoletniego.  </w:t>
      </w:r>
    </w:p>
    <w:p w14:paraId="1338C831">
      <w:pPr>
        <w:pStyle w:val="8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Określone są zasady bezpiecznych relacji wszystkich pracowników przedszkola                    z dziećmi, wskazujące, jakie zachowania w placówce są niedozwolone, a jakie pożądane w kontakcie z dzieckiem.  </w:t>
      </w:r>
    </w:p>
    <w:p w14:paraId="0464ADBC">
      <w:pPr>
        <w:pStyle w:val="8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Przedszkole zapewnia swoim pracownikom podstawową edukację na temat ochrony dzieci przed krzywdzeniem i pomocy dzieciom w sytuacjach zagrożenia, w zakresie:  </w:t>
      </w:r>
    </w:p>
    <w:p w14:paraId="2569C609">
      <w:pPr>
        <w:numPr>
          <w:ilvl w:val="0"/>
          <w:numId w:val="4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rozpoznawania symptomów krzywdzenia dzieci  </w:t>
      </w:r>
    </w:p>
    <w:p w14:paraId="65DF1EB5">
      <w:pPr>
        <w:numPr>
          <w:ilvl w:val="0"/>
          <w:numId w:val="4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procedur interwencji w przypadku podejrzeń krzywdzenia  </w:t>
      </w:r>
    </w:p>
    <w:p w14:paraId="3BAA04FC">
      <w:pPr>
        <w:numPr>
          <w:ilvl w:val="0"/>
          <w:numId w:val="4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odpowiedzialności prawnej pracowników przedszkola, zobowiązanych do podejmowania interwencji.  </w:t>
      </w:r>
    </w:p>
    <w:p w14:paraId="048DFB5C">
      <w:pPr>
        <w:numPr>
          <w:ilvl w:val="0"/>
          <w:numId w:val="4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procedury „Niebieskiej Karty”</w:t>
      </w:r>
    </w:p>
    <w:p w14:paraId="55F0BAA8">
      <w:pPr>
        <w:pStyle w:val="8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Pracownicy pracujący z dziećmi są przygotowani, by edukować:  </w:t>
      </w:r>
    </w:p>
    <w:p w14:paraId="0F35AEC1">
      <w:pPr>
        <w:numPr>
          <w:ilvl w:val="0"/>
          <w:numId w:val="5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dzieci na temat ochrony przed przemocą i wykorzystywaniem  </w:t>
      </w:r>
    </w:p>
    <w:p w14:paraId="197DCEEC">
      <w:pPr>
        <w:numPr>
          <w:ilvl w:val="0"/>
          <w:numId w:val="5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opiekunów dzieci na temat wychowania dzieci bez przemocy oraz chronienia ich przed przemocą i wykorzystywaniem.  </w:t>
      </w:r>
    </w:p>
    <w:p w14:paraId="0A77FF0A">
      <w:pPr>
        <w:pStyle w:val="8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 xml:space="preserve">Pracownicy dysponują materiałami edukacyjnymi dla dzieci i dla rodziców oraz je aktywnie wykorzystują.   </w:t>
      </w:r>
    </w:p>
    <w:p w14:paraId="387FEB2A">
      <w:pPr>
        <w:pStyle w:val="8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 xml:space="preserve">Pracownicy Przedszkola nr 24 w Bielsku-Białej zobowiązani są do utrzymania profesjonalnej relacji z dziećmi. Należy za każdym razem rozważyć czy reakcja, komunikat lub działanie wobec dziecka jest adekwatne do sytuacji, bezpieczne, uzasadnione i sprawiedliwe wobec innych dzieci. </w:t>
      </w:r>
    </w:p>
    <w:p w14:paraId="1E6D7D81">
      <w:pPr>
        <w:pStyle w:val="8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W placówce organizowana jest pedagogizacja rodziców w zakresie: wychowania dzieci bez przemocy oraz ochrony ich przed przemocą i wykorzystywaniem.</w:t>
      </w:r>
    </w:p>
    <w:p w14:paraId="69749022">
      <w:pPr>
        <w:pStyle w:val="8"/>
        <w:spacing w:line="360" w:lineRule="auto"/>
        <w:jc w:val="both"/>
        <w:rPr>
          <w:lang w:val="pl-PL"/>
        </w:rPr>
      </w:pPr>
    </w:p>
    <w:p w14:paraId="37CA5320">
      <w:pPr>
        <w:pStyle w:val="8"/>
        <w:jc w:val="both"/>
        <w:rPr>
          <w:lang w:val="pl-PL"/>
        </w:rPr>
      </w:pPr>
      <w:r>
        <w:rPr>
          <w:rStyle w:val="9"/>
          <w:lang w:val="pl-PL"/>
        </w:rPr>
        <w:t>Standard III. PROCEDURY: W przedszkolu funkcjonują procedury zgłaszania podejrzenia oraz podejmowania interwencji w sytuacji zagrożenia bezpieczeństwa dziecka.</w:t>
      </w:r>
      <w:r>
        <w:rPr>
          <w:lang w:val="pl-PL"/>
        </w:rPr>
        <w:t xml:space="preserve">  </w:t>
      </w:r>
    </w:p>
    <w:p w14:paraId="67E3C63E">
      <w:pPr>
        <w:pStyle w:val="8"/>
        <w:numPr>
          <w:ilvl w:val="0"/>
          <w:numId w:val="6"/>
        </w:numPr>
        <w:jc w:val="both"/>
        <w:rPr>
          <w:lang w:val="pl-PL"/>
        </w:rPr>
      </w:pPr>
      <w:r>
        <w:rPr>
          <w:lang w:val="pl-PL"/>
        </w:rPr>
        <w:t>Przedszkole wypracowało procedury, które określają jakie działanie należy podjąć              w sytuacji krzywdzenia dziecka lub zagrożenia jego bezpieczeństwa ze strony pracowników przedszkola, członków rodziny, rówieśników i osób obcych.  </w:t>
      </w:r>
    </w:p>
    <w:p w14:paraId="28392DA3">
      <w:pPr>
        <w:pStyle w:val="8"/>
        <w:numPr>
          <w:ilvl w:val="0"/>
          <w:numId w:val="6"/>
        </w:numPr>
        <w:jc w:val="both"/>
        <w:rPr>
          <w:lang w:val="pl-PL"/>
        </w:rPr>
      </w:pPr>
      <w:r>
        <w:rPr>
          <w:lang w:val="pl-PL"/>
        </w:rPr>
        <w:t>Przedszkole dysponuje danymi kontaktowymi lokalnych instytucji i organizacji, które zajmują się interwencja i pomocą w sytuacjach krzywdzenia dzieci (policja, sąd rodzinny, centrum interwencji kryzysowej, ośrodek pomocy społecznej, placówki ochrony zdrowia) oraz zapewnia do nich dostęp wszystkim pracownikom.   </w:t>
      </w:r>
    </w:p>
    <w:p w14:paraId="34989C62">
      <w:pPr>
        <w:pStyle w:val="8"/>
        <w:numPr>
          <w:ilvl w:val="0"/>
          <w:numId w:val="6"/>
        </w:numPr>
        <w:jc w:val="both"/>
        <w:rPr>
          <w:lang w:val="pl-PL"/>
        </w:rPr>
      </w:pPr>
      <w:r>
        <w:rPr>
          <w:lang w:val="pl-PL"/>
        </w:rPr>
        <w:t xml:space="preserve">W przedszkolu wyeksponowane są informacje dla dzieci na temat możliwości uzyskania pomocy w trudnej sytuacji, w tym </w:t>
      </w:r>
      <w:r>
        <w:rPr>
          <w:lang w:val="pl-PL"/>
        </w:rPr>
        <w:tab/>
      </w:r>
      <w:r>
        <w:rPr>
          <w:lang w:val="pl-PL"/>
        </w:rPr>
        <w:t>numery bezpłatnych telefonów zaufania dla dzieci i młodzieży.</w:t>
      </w:r>
    </w:p>
    <w:p w14:paraId="5DB43118">
      <w:pPr>
        <w:pStyle w:val="8"/>
        <w:jc w:val="both"/>
        <w:rPr>
          <w:rStyle w:val="9"/>
          <w:lang w:val="pl-PL"/>
        </w:rPr>
      </w:pPr>
      <w:r>
        <w:rPr>
          <w:rStyle w:val="9"/>
          <w:lang w:val="pl-PL"/>
        </w:rPr>
        <w:t>Standard IV. MONITORING: Przedszkole monitoruje i okresowo weryfikuje zgodność prowadzonych działań z przyjętymi standardami ochrony dzieci.</w:t>
      </w:r>
    </w:p>
    <w:p w14:paraId="64CC4939">
      <w:pPr>
        <w:pStyle w:val="8"/>
        <w:jc w:val="both"/>
        <w:rPr>
          <w:rStyle w:val="9"/>
          <w:lang w:val="pl-PL"/>
        </w:rPr>
      </w:pPr>
      <w:r>
        <w:rPr>
          <w:lang w:val="pl-PL"/>
        </w:rPr>
        <w:t>Realizacja tego standardu oznacza, że Polityka ochrony dzieci jest w przedszkolu żywym dokumentem podlegającym bieżącej weryfikacji i aktualizowanym, jeśli wymaga tego dobro dzieci</w:t>
      </w:r>
      <w:r>
        <w:rPr>
          <w:color w:val="231F20"/>
          <w:spacing w:val="-1"/>
          <w:lang w:val="pl-PL"/>
        </w:rPr>
        <w:t>.</w:t>
      </w:r>
      <w:r>
        <w:rPr>
          <w:color w:val="231F20"/>
          <w:spacing w:val="-60"/>
          <w:lang w:val="pl-PL"/>
        </w:rPr>
        <w:t xml:space="preserve"> </w:t>
      </w:r>
      <w:r>
        <w:rPr>
          <w:color w:val="231F20"/>
          <w:lang w:val="pl-PL"/>
        </w:rPr>
        <w:t>Takie</w:t>
      </w:r>
      <w:r>
        <w:rPr>
          <w:color w:val="231F20"/>
          <w:spacing w:val="-14"/>
          <w:lang w:val="pl-PL"/>
        </w:rPr>
        <w:t xml:space="preserve"> </w:t>
      </w:r>
      <w:r>
        <w:rPr>
          <w:color w:val="231F20"/>
          <w:lang w:val="pl-PL"/>
        </w:rPr>
        <w:t>podejście</w:t>
      </w:r>
      <w:r>
        <w:rPr>
          <w:color w:val="231F20"/>
          <w:spacing w:val="-14"/>
          <w:lang w:val="pl-PL"/>
        </w:rPr>
        <w:t xml:space="preserve"> </w:t>
      </w:r>
      <w:r>
        <w:rPr>
          <w:color w:val="231F20"/>
          <w:lang w:val="pl-PL"/>
        </w:rPr>
        <w:t>zwiększa</w:t>
      </w:r>
      <w:r>
        <w:rPr>
          <w:color w:val="231F20"/>
          <w:spacing w:val="-13"/>
          <w:lang w:val="pl-PL"/>
        </w:rPr>
        <w:t xml:space="preserve"> </w:t>
      </w:r>
      <w:r>
        <w:rPr>
          <w:color w:val="231F20"/>
          <w:lang w:val="pl-PL"/>
        </w:rPr>
        <w:t>zaangażowanie</w:t>
      </w:r>
      <w:r>
        <w:rPr>
          <w:color w:val="231F20"/>
          <w:spacing w:val="-14"/>
          <w:lang w:val="pl-PL"/>
        </w:rPr>
        <w:t xml:space="preserve"> </w:t>
      </w:r>
      <w:r>
        <w:rPr>
          <w:color w:val="231F20"/>
          <w:lang w:val="pl-PL"/>
        </w:rPr>
        <w:t>i</w:t>
      </w:r>
      <w:r>
        <w:rPr>
          <w:color w:val="231F20"/>
          <w:spacing w:val="-14"/>
          <w:lang w:val="pl-PL"/>
        </w:rPr>
        <w:t xml:space="preserve"> </w:t>
      </w:r>
      <w:r>
        <w:rPr>
          <w:color w:val="231F20"/>
          <w:lang w:val="pl-PL"/>
        </w:rPr>
        <w:t>poczucie</w:t>
      </w:r>
      <w:r>
        <w:rPr>
          <w:color w:val="231F20"/>
          <w:spacing w:val="-13"/>
          <w:lang w:val="pl-PL"/>
        </w:rPr>
        <w:t xml:space="preserve"> </w:t>
      </w:r>
      <w:r>
        <w:rPr>
          <w:color w:val="231F20"/>
          <w:lang w:val="pl-PL"/>
        </w:rPr>
        <w:t>odpowiedzialności</w:t>
      </w:r>
      <w:r>
        <w:rPr>
          <w:color w:val="231F20"/>
          <w:spacing w:val="-14"/>
          <w:lang w:val="pl-PL"/>
        </w:rPr>
        <w:t xml:space="preserve"> </w:t>
      </w:r>
      <w:r>
        <w:rPr>
          <w:color w:val="231F20"/>
          <w:lang w:val="pl-PL"/>
        </w:rPr>
        <w:t>pracowników            i</w:t>
      </w:r>
      <w:r>
        <w:rPr>
          <w:color w:val="231F20"/>
          <w:spacing w:val="-61"/>
          <w:lang w:val="pl-PL"/>
        </w:rPr>
        <w:t xml:space="preserve"> </w:t>
      </w:r>
      <w:r>
        <w:rPr>
          <w:color w:val="231F20"/>
          <w:lang w:val="pl-PL"/>
        </w:rPr>
        <w:t>umożliwia</w:t>
      </w:r>
      <w:r>
        <w:rPr>
          <w:color w:val="231F20"/>
          <w:spacing w:val="-13"/>
          <w:lang w:val="pl-PL"/>
        </w:rPr>
        <w:t xml:space="preserve"> </w:t>
      </w:r>
      <w:r>
        <w:rPr>
          <w:color w:val="231F20"/>
          <w:lang w:val="pl-PL"/>
        </w:rPr>
        <w:t>pracownikom</w:t>
      </w:r>
      <w:r>
        <w:rPr>
          <w:color w:val="231F20"/>
          <w:spacing w:val="-12"/>
          <w:lang w:val="pl-PL"/>
        </w:rPr>
        <w:t xml:space="preserve"> </w:t>
      </w:r>
      <w:r>
        <w:rPr>
          <w:color w:val="231F20"/>
          <w:lang w:val="pl-PL"/>
        </w:rPr>
        <w:t>sprawdzanie</w:t>
      </w:r>
      <w:r>
        <w:rPr>
          <w:color w:val="231F20"/>
          <w:spacing w:val="-12"/>
          <w:lang w:val="pl-PL"/>
        </w:rPr>
        <w:t xml:space="preserve"> </w:t>
      </w:r>
      <w:r>
        <w:rPr>
          <w:color w:val="231F20"/>
          <w:lang w:val="pl-PL"/>
        </w:rPr>
        <w:t>stopnia</w:t>
      </w:r>
      <w:r>
        <w:rPr>
          <w:color w:val="231F20"/>
          <w:spacing w:val="-12"/>
          <w:lang w:val="pl-PL"/>
        </w:rPr>
        <w:t xml:space="preserve"> </w:t>
      </w:r>
      <w:r>
        <w:rPr>
          <w:color w:val="231F20"/>
          <w:lang w:val="pl-PL"/>
        </w:rPr>
        <w:t>znajomości</w:t>
      </w:r>
      <w:r>
        <w:rPr>
          <w:color w:val="231F20"/>
          <w:spacing w:val="-12"/>
          <w:lang w:val="pl-PL"/>
        </w:rPr>
        <w:t xml:space="preserve"> </w:t>
      </w:r>
      <w:r>
        <w:rPr>
          <w:color w:val="231F20"/>
          <w:lang w:val="pl-PL"/>
        </w:rPr>
        <w:t>zasad</w:t>
      </w:r>
      <w:r>
        <w:rPr>
          <w:color w:val="231F20"/>
          <w:spacing w:val="-12"/>
          <w:lang w:val="pl-PL"/>
        </w:rPr>
        <w:t xml:space="preserve"> </w:t>
      </w:r>
      <w:r>
        <w:rPr>
          <w:color w:val="231F20"/>
          <w:lang w:val="pl-PL"/>
        </w:rPr>
        <w:t>i</w:t>
      </w:r>
      <w:r>
        <w:rPr>
          <w:color w:val="231F20"/>
          <w:spacing w:val="-12"/>
          <w:lang w:val="pl-PL"/>
        </w:rPr>
        <w:t xml:space="preserve"> </w:t>
      </w:r>
      <w:r>
        <w:rPr>
          <w:color w:val="231F20"/>
          <w:lang w:val="pl-PL"/>
        </w:rPr>
        <w:t>procedur,</w:t>
      </w:r>
      <w:r>
        <w:rPr>
          <w:color w:val="231F20"/>
          <w:spacing w:val="-12"/>
          <w:lang w:val="pl-PL"/>
        </w:rPr>
        <w:t xml:space="preserve"> </w:t>
      </w:r>
      <w:r>
        <w:rPr>
          <w:color w:val="231F20"/>
          <w:lang w:val="pl-PL"/>
        </w:rPr>
        <w:t>a</w:t>
      </w:r>
      <w:r>
        <w:rPr>
          <w:color w:val="231F20"/>
          <w:spacing w:val="-12"/>
          <w:lang w:val="pl-PL"/>
        </w:rPr>
        <w:t xml:space="preserve"> </w:t>
      </w:r>
      <w:r>
        <w:rPr>
          <w:color w:val="231F20"/>
          <w:lang w:val="pl-PL"/>
        </w:rPr>
        <w:t>także</w:t>
      </w:r>
      <w:r>
        <w:rPr>
          <w:color w:val="231F20"/>
          <w:spacing w:val="-12"/>
          <w:lang w:val="pl-PL"/>
        </w:rPr>
        <w:t xml:space="preserve"> </w:t>
      </w:r>
      <w:r>
        <w:rPr>
          <w:color w:val="231F20"/>
          <w:lang w:val="pl-PL"/>
        </w:rPr>
        <w:t>pozwala</w:t>
      </w:r>
      <w:r>
        <w:rPr>
          <w:color w:val="231F20"/>
          <w:spacing w:val="1"/>
          <w:lang w:val="pl-PL"/>
        </w:rPr>
        <w:t xml:space="preserve"> </w:t>
      </w:r>
      <w:r>
        <w:rPr>
          <w:color w:val="231F20"/>
          <w:lang w:val="pl-PL"/>
        </w:rPr>
        <w:t>rozstrzygnąć ewentualne niejasności czy niespójności w regulacjach wprowadzonych                       w przedszkolu</w:t>
      </w:r>
      <w:r>
        <w:rPr>
          <w:color w:val="231F20"/>
          <w:spacing w:val="-2"/>
          <w:lang w:val="pl-PL"/>
        </w:rPr>
        <w:t>.</w:t>
      </w:r>
      <w:r>
        <w:rPr>
          <w:color w:val="231F20"/>
          <w:spacing w:val="-12"/>
          <w:lang w:val="pl-PL"/>
        </w:rPr>
        <w:t xml:space="preserve"> </w:t>
      </w:r>
      <w:r>
        <w:rPr>
          <w:color w:val="231F20"/>
          <w:lang w:val="pl-PL"/>
        </w:rPr>
        <w:t>Z</w:t>
      </w:r>
      <w:r>
        <w:rPr>
          <w:color w:val="231F20"/>
          <w:spacing w:val="-12"/>
          <w:lang w:val="pl-PL"/>
        </w:rPr>
        <w:t xml:space="preserve"> </w:t>
      </w:r>
      <w:r>
        <w:rPr>
          <w:color w:val="231F20"/>
          <w:lang w:val="pl-PL"/>
        </w:rPr>
        <w:t>kolei</w:t>
      </w:r>
      <w:r>
        <w:rPr>
          <w:color w:val="231F20"/>
          <w:spacing w:val="-16"/>
          <w:lang w:val="pl-PL"/>
        </w:rPr>
        <w:t xml:space="preserve"> </w:t>
      </w:r>
      <w:r>
        <w:rPr>
          <w:color w:val="231F20"/>
          <w:lang w:val="pl-PL"/>
        </w:rPr>
        <w:t>włączenie</w:t>
      </w:r>
      <w:r>
        <w:rPr>
          <w:color w:val="231F20"/>
          <w:spacing w:val="-12"/>
          <w:lang w:val="pl-PL"/>
        </w:rPr>
        <w:t xml:space="preserve"> </w:t>
      </w:r>
      <w:r>
        <w:rPr>
          <w:color w:val="231F20"/>
          <w:lang w:val="pl-PL"/>
        </w:rPr>
        <w:t>opiekunów dzieci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w</w:t>
      </w:r>
      <w:r>
        <w:rPr>
          <w:color w:val="231F20"/>
          <w:spacing w:val="-16"/>
          <w:lang w:val="pl-PL"/>
        </w:rPr>
        <w:t xml:space="preserve"> </w:t>
      </w:r>
      <w:r>
        <w:rPr>
          <w:color w:val="231F20"/>
          <w:lang w:val="pl-PL"/>
        </w:rPr>
        <w:t>proces</w:t>
      </w:r>
      <w:r>
        <w:rPr>
          <w:color w:val="231F20"/>
          <w:spacing w:val="1"/>
          <w:lang w:val="pl-PL"/>
        </w:rPr>
        <w:t xml:space="preserve"> </w:t>
      </w:r>
      <w:r>
        <w:rPr>
          <w:color w:val="231F20"/>
          <w:lang w:val="pl-PL"/>
        </w:rPr>
        <w:t>analizy przyjętych standardów jest ważnym komunikatem mówiącym o tym, że są oni</w:t>
      </w:r>
      <w:r>
        <w:rPr>
          <w:color w:val="231F20"/>
          <w:spacing w:val="1"/>
          <w:lang w:val="pl-PL"/>
        </w:rPr>
        <w:t xml:space="preserve"> </w:t>
      </w:r>
      <w:r>
        <w:rPr>
          <w:color w:val="231F20"/>
          <w:lang w:val="pl-PL"/>
        </w:rPr>
        <w:t>partnerem</w:t>
      </w:r>
      <w:r>
        <w:rPr>
          <w:color w:val="231F20"/>
          <w:spacing w:val="-12"/>
          <w:lang w:val="pl-PL"/>
        </w:rPr>
        <w:t xml:space="preserve"> </w:t>
      </w:r>
      <w:r>
        <w:rPr>
          <w:color w:val="231F20"/>
          <w:lang w:val="pl-PL"/>
        </w:rPr>
        <w:t>instytucji</w:t>
      </w:r>
      <w:r>
        <w:rPr>
          <w:color w:val="231F20"/>
          <w:spacing w:val="-15"/>
          <w:lang w:val="pl-PL"/>
        </w:rPr>
        <w:t xml:space="preserve"> </w:t>
      </w:r>
      <w:r>
        <w:rPr>
          <w:color w:val="231F20"/>
          <w:lang w:val="pl-PL"/>
        </w:rPr>
        <w:t>w</w:t>
      </w:r>
      <w:r>
        <w:rPr>
          <w:color w:val="231F20"/>
          <w:spacing w:val="-15"/>
          <w:lang w:val="pl-PL"/>
        </w:rPr>
        <w:t xml:space="preserve"> </w:t>
      </w:r>
      <w:r>
        <w:rPr>
          <w:color w:val="231F20"/>
          <w:lang w:val="pl-PL"/>
        </w:rPr>
        <w:t>tworzeniu</w:t>
      </w:r>
      <w:r>
        <w:rPr>
          <w:color w:val="231F20"/>
          <w:spacing w:val="-12"/>
          <w:lang w:val="pl-PL"/>
        </w:rPr>
        <w:t xml:space="preserve"> </w:t>
      </w:r>
      <w:r>
        <w:rPr>
          <w:color w:val="231F20"/>
          <w:lang w:val="pl-PL"/>
        </w:rPr>
        <w:t>bezpiecznego</w:t>
      </w:r>
      <w:r>
        <w:rPr>
          <w:color w:val="231F20"/>
          <w:spacing w:val="-11"/>
          <w:lang w:val="pl-PL"/>
        </w:rPr>
        <w:t xml:space="preserve"> </w:t>
      </w:r>
      <w:r>
        <w:rPr>
          <w:color w:val="231F20"/>
          <w:lang w:val="pl-PL"/>
        </w:rPr>
        <w:t>środowiska</w:t>
      </w:r>
      <w:r>
        <w:rPr>
          <w:color w:val="231F20"/>
          <w:spacing w:val="-11"/>
          <w:lang w:val="pl-PL"/>
        </w:rPr>
        <w:t xml:space="preserve"> </w:t>
      </w:r>
      <w:r>
        <w:rPr>
          <w:color w:val="231F20"/>
          <w:lang w:val="pl-PL"/>
        </w:rPr>
        <w:t>dla</w:t>
      </w:r>
      <w:r>
        <w:rPr>
          <w:color w:val="231F20"/>
          <w:spacing w:val="-11"/>
          <w:lang w:val="pl-PL"/>
        </w:rPr>
        <w:t xml:space="preserve"> </w:t>
      </w:r>
      <w:r>
        <w:rPr>
          <w:color w:val="231F20"/>
          <w:lang w:val="pl-PL"/>
        </w:rPr>
        <w:t>dzieci.</w:t>
      </w:r>
    </w:p>
    <w:p w14:paraId="0C21F1F1">
      <w:pPr>
        <w:pStyle w:val="8"/>
        <w:numPr>
          <w:ilvl w:val="0"/>
          <w:numId w:val="7"/>
        </w:numPr>
        <w:jc w:val="both"/>
        <w:rPr>
          <w:lang w:val="pl-PL"/>
        </w:rPr>
      </w:pPr>
      <w:r>
        <w:rPr>
          <w:lang w:val="pl-PL"/>
        </w:rPr>
        <w:t>Przyjęta polityka ochrony dzieci jest weryfikowana i oceniana- przynajmniej raz w roku, ze szczególnym uwzględnieniem analizy sytuacji związanych z wystąpieniem zagrożenia bezpieczeństwa dzieci.   </w:t>
      </w:r>
    </w:p>
    <w:p w14:paraId="0D4B630D">
      <w:pPr>
        <w:pStyle w:val="8"/>
        <w:numPr>
          <w:ilvl w:val="0"/>
          <w:numId w:val="7"/>
        </w:numPr>
        <w:jc w:val="both"/>
        <w:rPr>
          <w:lang w:val="pl-PL"/>
        </w:rPr>
      </w:pPr>
      <w:r>
        <w:rPr>
          <w:lang w:val="pl-PL"/>
        </w:rPr>
        <w:t xml:space="preserve">W ramach weryfikacji polityki przedszkole konsultuje się z rodzicami/opiekunami dzieci </w:t>
      </w:r>
    </w:p>
    <w:p w14:paraId="20239B8D">
      <w:pPr>
        <w:pStyle w:val="8"/>
        <w:numPr>
          <w:ilvl w:val="0"/>
          <w:numId w:val="7"/>
        </w:numPr>
        <w:jc w:val="both"/>
        <w:rPr>
          <w:lang w:val="pl-PL"/>
        </w:rPr>
      </w:pPr>
      <w:r>
        <w:rPr>
          <w:lang w:val="pl-PL"/>
        </w:rPr>
        <w:t>Wnioski z przeprowadzonej weryfikacji i oceny należy pisemnie udokumentować.</w:t>
      </w:r>
    </w:p>
    <w:p w14:paraId="1113420C">
      <w:pPr>
        <w:jc w:val="both"/>
        <w:rPr>
          <w:b/>
          <w:bCs/>
          <w:sz w:val="24"/>
          <w:szCs w:val="24"/>
          <w:lang w:val="pl-PL"/>
        </w:rPr>
      </w:pPr>
    </w:p>
    <w:p w14:paraId="2AD98753">
      <w:pPr>
        <w:jc w:val="both"/>
        <w:rPr>
          <w:lang w:val="pl-PL"/>
        </w:rPr>
      </w:pPr>
    </w:p>
    <w:p w14:paraId="76294122">
      <w:pPr>
        <w:jc w:val="both"/>
        <w:rPr>
          <w:lang w:val="pl-PL"/>
        </w:rPr>
      </w:pPr>
    </w:p>
    <w:p w14:paraId="27B4A838">
      <w:pPr>
        <w:spacing w:line="360" w:lineRule="auto"/>
        <w:jc w:val="both"/>
        <w:rPr>
          <w:lang w:val="pl-PL"/>
        </w:rPr>
      </w:pPr>
    </w:p>
    <w:p w14:paraId="58A6315A">
      <w:pPr>
        <w:spacing w:line="360" w:lineRule="auto"/>
        <w:jc w:val="both"/>
        <w:rPr>
          <w:lang w:val="pl-PL"/>
        </w:rPr>
      </w:pPr>
    </w:p>
    <w:p w14:paraId="7AC02EB2">
      <w:pPr>
        <w:spacing w:line="360" w:lineRule="auto"/>
        <w:jc w:val="both"/>
        <w:rPr>
          <w:lang w:val="pl-PL"/>
        </w:rPr>
      </w:pPr>
    </w:p>
    <w:p w14:paraId="39CC5D2C">
      <w:pPr>
        <w:spacing w:line="360" w:lineRule="auto"/>
        <w:jc w:val="both"/>
        <w:rPr>
          <w:lang w:val="pl-PL"/>
        </w:rPr>
      </w:pPr>
    </w:p>
    <w:p w14:paraId="701F3A39">
      <w:pPr>
        <w:spacing w:line="360" w:lineRule="auto"/>
        <w:jc w:val="both"/>
        <w:rPr>
          <w:lang w:val="pl-PL"/>
        </w:rPr>
      </w:pPr>
    </w:p>
    <w:p w14:paraId="7909835B">
      <w:pPr>
        <w:spacing w:line="360" w:lineRule="auto"/>
        <w:jc w:val="both"/>
        <w:rPr>
          <w:lang w:val="pl-PL"/>
        </w:rPr>
      </w:pPr>
    </w:p>
    <w:p w14:paraId="7D013490">
      <w:pPr>
        <w:spacing w:line="360" w:lineRule="auto"/>
        <w:jc w:val="both"/>
        <w:rPr>
          <w:lang w:val="pl-PL"/>
        </w:rPr>
      </w:pPr>
    </w:p>
    <w:p w14:paraId="324A77EB">
      <w:pPr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</w:pPr>
      <w:r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  <w:br w:type="page"/>
      </w:r>
    </w:p>
    <w:p w14:paraId="6DE732BB">
      <w:pPr>
        <w:spacing w:line="360" w:lineRule="auto"/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</w:pPr>
      <w:r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  <w:t>POLITYKA OCHRONY DZIECI PRZED KRZYWDZENIEM</w:t>
      </w:r>
    </w:p>
    <w:p w14:paraId="59923142">
      <w:pPr>
        <w:spacing w:line="360" w:lineRule="auto"/>
        <w:jc w:val="both"/>
        <w:rPr>
          <w:lang w:val="pl-PL"/>
        </w:rPr>
      </w:pPr>
    </w:p>
    <w:p w14:paraId="58789E98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pl-PL"/>
        </w:rPr>
        <w:t>PREAMBUŁA</w:t>
      </w:r>
    </w:p>
    <w:p w14:paraId="26692375">
      <w:pPr>
        <w:jc w:val="both"/>
        <w:rPr>
          <w:lang w:val="pl-PL"/>
        </w:rPr>
      </w:pPr>
    </w:p>
    <w:p w14:paraId="2A820B1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Najważniejszym celem wszystkich działań podejmowanych przez pracowników przedszkola jest działanie w najlepszym interesie dziecka oraz dla jego dobra. Pracownik przedszkola traktuje dziecko z szacunkiem oraz uwzględnia jego potrzeby. Niedopuszczalne jest stosowanie przez pracownika wobec dziecka przemocy w jakiejkolwiek formie. Pracownik, realizując te cele, działa w ramach obowiązującego prawa, przepisów wewnętrznych przedszkola oraz swoich kompetencji.</w:t>
      </w:r>
    </w:p>
    <w:p w14:paraId="59F0EF3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B15D3B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Standardy ochrony małoletnich zostały opracowane na podstawie Ustawy z 28 lipca 2023 r. o zmianie ustawy – Kodeks rodzinny i opiekuńczy oraz niektórych innych ustaw (Dz.U. z 2023 r. poz. 1606).</w:t>
      </w:r>
    </w:p>
    <w:p w14:paraId="585D8F6E">
      <w:pPr>
        <w:spacing w:line="360" w:lineRule="auto"/>
        <w:jc w:val="both"/>
        <w:rPr>
          <w:lang w:val="pl-PL"/>
        </w:rPr>
      </w:pPr>
    </w:p>
    <w:p w14:paraId="1854634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 xml:space="preserve">Rozdział I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Objaśnienie terminów</w:t>
      </w:r>
    </w:p>
    <w:p w14:paraId="787064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0ACC123D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1.</w:t>
      </w:r>
    </w:p>
    <w:p w14:paraId="51E4675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Pracownikiem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przedszkola jest osoba zatrudniona na podstawie umowy o pracę lub innych umów, a także wolontariusz, stażysta, osoba z zewnątrz prowadząca zajęcia z dziećmi.</w:t>
      </w:r>
    </w:p>
    <w:p w14:paraId="425CF20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Małoletnim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jest każde dziecko uczęszczające do przedszkola </w:t>
      </w:r>
    </w:p>
    <w:p w14:paraId="02BEFC8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Opiekunem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dziecka jest osoba uprawniona do reprezentacji dziecka, w szczególności jego rodzic lub opiekun prawny. W myśl niniejszego dokumentu opiekunem jest również rodzic zastępczy.</w:t>
      </w:r>
    </w:p>
    <w:p w14:paraId="73EB4B3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Zgoda rodzica dziecka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oznacza zgodę co najmniej jednego z rodziców dziecka. Jednak w przypadku braku porozumienia między rodzicami dziecka należy poinformować rodziców o konieczności rozstrzygnięcia sprawy przez sąd rodzinny.</w:t>
      </w:r>
    </w:p>
    <w:p w14:paraId="24B089D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Krzywdzenie dziecka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to każde zamierzone lub niezamierzone działanie osoby dorosłej, które ujemnie wpływa na rozwój fizyczny lub psychiczny dziecka (definicja WHO).</w:t>
      </w:r>
    </w:p>
    <w:p w14:paraId="23A400C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Przez 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krzywdzenie dziecka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należy rozumieć popełnienie czynu zabronionego lub czynu karalnego na szkodę dziecka przez jakąkolwiek osobę, w tym pracownika przedszkola, lub zagrożenie dobra dziecka, w tym jego zaniedbywanie. Krzywdzenie przyjmuje różnorodne formy - od fizycznej poprzez emocjonalną, edukacyjną, materialną (ekonomiczną) czy – coraz powszechniejszą – cyberprzemoc. </w:t>
      </w:r>
      <w:r>
        <w:rPr>
          <w:rFonts w:ascii="Times New Roman" w:hAnsi="Times New Roman" w:eastAsia="times" w:cs="Times New Roman"/>
          <w:sz w:val="24"/>
          <w:szCs w:val="24"/>
          <w:lang w:val="pl-PL"/>
        </w:rPr>
        <w:t>Nowelizacja ustawy z</w:t>
      </w:r>
      <w:r>
        <w:rPr>
          <w:rStyle w:val="9"/>
          <w:rFonts w:ascii="Times New Roman" w:hAnsi="Times New Roman" w:eastAsia="times" w:cs="Times New Roman"/>
          <w:sz w:val="24"/>
          <w:szCs w:val="24"/>
          <w:lang w:val="pl-PL"/>
        </w:rPr>
        <w:t xml:space="preserve"> </w:t>
      </w:r>
      <w:r>
        <w:rPr>
          <w:rStyle w:val="9"/>
          <w:rFonts w:ascii="Times New Roman" w:hAnsi="Times New Roman" w:eastAsia="times" w:cs="Times New Roman"/>
          <w:b w:val="0"/>
          <w:bCs w:val="0"/>
          <w:sz w:val="24"/>
          <w:szCs w:val="24"/>
          <w:lang w:val="pl-PL"/>
        </w:rPr>
        <w:t>dnia 22 czerwca 2023 r.  o przeciwdziałaniu przemocy w rodzinie</w:t>
      </w:r>
      <w:r>
        <w:rPr>
          <w:rStyle w:val="9"/>
          <w:rFonts w:ascii="Times New Roman" w:hAnsi="Times New Roman" w:eastAsia="times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eastAsia="times" w:cs="Times New Roman"/>
          <w:sz w:val="24"/>
          <w:szCs w:val="24"/>
          <w:lang w:val="pl-PL"/>
        </w:rPr>
        <w:t>uznaje, że małoletniego należy traktować jako osobę doznającą przemocy domowej w sytuacji, gdy był on świadkiem takiej przemocy.</w:t>
      </w:r>
    </w:p>
    <w:p w14:paraId="65BF853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Osoba odpowiedzialna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za Politykę ochrony dzieci przed krzywdzeniem to wyznaczony przez dyrektora przedszkola pracownik sprawujący nadzór nad realizacją Polityki ochrony dzieci przed krzywdzeniem w przedszkolu.</w:t>
      </w:r>
    </w:p>
    <w:p w14:paraId="7F65CF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8.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Dane osobowe dziecka </w:t>
      </w:r>
      <w:r>
        <w:rPr>
          <w:rFonts w:ascii="Times New Roman" w:hAnsi="Times New Roman" w:cs="Times New Roman"/>
          <w:sz w:val="24"/>
          <w:szCs w:val="24"/>
          <w:lang w:val="pl-PL"/>
        </w:rPr>
        <w:t>to wszelkie informacje umożliwiające identyfikację dziecka.</w:t>
      </w:r>
    </w:p>
    <w:p w14:paraId="7FD11AD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3FEC3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082F45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01B545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FAB78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II</w:t>
      </w:r>
    </w:p>
    <w:p w14:paraId="6031201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Rozpoznawanie i reagowanie na czynniki ryzyka krzywdzenia dzieci</w:t>
      </w:r>
    </w:p>
    <w:p w14:paraId="57A90153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09A4A75F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2.</w:t>
      </w:r>
    </w:p>
    <w:p w14:paraId="0CB58F4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1.Pracownicy przedszkola posiadają wiedzę (są przeszkoleni) i w ramach wykonywanych obowiązków zwracają  uwagę na czynniki ryzyka i symptomy krzywdzenia dzieci tj.</w:t>
      </w:r>
    </w:p>
    <w:p w14:paraId="2C4741C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1) dziecko jest brudne i nieprzyjemnie pachnie,</w:t>
      </w:r>
    </w:p>
    <w:p w14:paraId="44B27F9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2) dziecko jest głodne,</w:t>
      </w:r>
    </w:p>
    <w:p w14:paraId="0ED50AE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3) dziecko jest zaniedbane medycznie (brak okularów, przewlekłe infekcje itp.),</w:t>
      </w:r>
    </w:p>
    <w:p w14:paraId="1E1064B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4) dziecko ma widoczne obrażenia ciała (siniaki, poparzenia, podejrzenie złamania kości itp.), których pochodzenia trudno jest wyjaśnić. Obrażenia są w różnym etapie gojenia,</w:t>
      </w:r>
    </w:p>
    <w:p w14:paraId="75F377D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5) podawane przez dziecko wyjaśnienia wydają się niewiarygodne, niemożliwe, niespójne itp. dziecko często je zmienia,</w:t>
      </w:r>
    </w:p>
    <w:p w14:paraId="1848A2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6) dziecko nadmiernie zakrywa ciało, niestosownie do sytuacji i pogody,</w:t>
      </w:r>
    </w:p>
    <w:p w14:paraId="359C973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7) dziecko ma lęki przed powrotem do domu,</w:t>
      </w:r>
    </w:p>
    <w:p w14:paraId="53628CF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8) dziecko wzdryga się, kiedy podchodzi do niego osoba dorosła,</w:t>
      </w:r>
    </w:p>
    <w:p w14:paraId="06C609F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9) dziecko moczy i zanieczyszcza się bez powodów,</w:t>
      </w:r>
    </w:p>
    <w:p w14:paraId="767816D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10) dziecko ma otarcia naskórka, bolesność narządów płciowych lub odbytu, dziecko zgłasza dolegliwość,</w:t>
      </w:r>
    </w:p>
    <w:p w14:paraId="78117AC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11) w pracach plastycznych, rozmowach, zachowaniu dziecka zaczynają dominować elementy, motywy seksualne.</w:t>
      </w:r>
    </w:p>
    <w:p w14:paraId="51A0903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2.W przypadku zidentyfikowania czynników ryzyka nauczyciele przedszkola podejmują rozmowę z rodzicami, przekazując informacje na temat dostępnej oferty wsparcia i motywując ich do szukania dla siebie pomocy.</w:t>
      </w:r>
    </w:p>
    <w:p w14:paraId="17CA73E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3.Pracownik monitoruje sytuację i dobrostan dziecka.</w:t>
      </w:r>
    </w:p>
    <w:p w14:paraId="4CCDA63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4.Rekrutacja pracowników przedszkola odbywa się zgodnie z zasadami bezpiecznej rekrutacji pracowników. Zasady stanowią Załącznik nr 1</w:t>
      </w:r>
      <w:r>
        <w:rPr>
          <w:rFonts w:ascii="Times New Roman" w:hAnsi="Times New Roman" w:cs="Times New Roman"/>
          <w:sz w:val="24"/>
          <w:szCs w:val="24"/>
          <w:lang w:val="pl-PL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086F178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5.Pracownicy znają (zostali zapoznani) i stosują zasady bezpiecznych relacji pracownik–dziecko i dziecko–dziecko ustalone w placówce. Zasady stanowią Załącznik nr 2</w:t>
      </w:r>
      <w:r>
        <w:rPr>
          <w:rFonts w:ascii="Times New Roman" w:hAnsi="Times New Roman" w:cs="Times New Roman"/>
          <w:sz w:val="24"/>
          <w:szCs w:val="24"/>
          <w:lang w:val="pl-PL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28E7483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BC9AD6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30E69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III</w:t>
      </w:r>
    </w:p>
    <w:p w14:paraId="2AF874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Procedury i zasady interwencji w przypadku krzywdzenia dziecka przez dorosłego</w:t>
      </w:r>
    </w:p>
    <w:p w14:paraId="18965E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BB4082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4A8933C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3.</w:t>
      </w:r>
    </w:p>
    <w:p w14:paraId="722535F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podjęcia przez pracownika przedszkola podejrzenia, że dziecko jest krzywdzone, pracownik ma obowiązek sporządzenia notatki służbowej i przekazania uzyskanej informacji pedagogowi specjalnemu i dyrektorowi lub zastępcy dyrektora przedszkola oraz psychologowi.</w:t>
      </w:r>
    </w:p>
    <w:p w14:paraId="189353E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70616AF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4.</w:t>
      </w:r>
    </w:p>
    <w:p w14:paraId="6FA135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1.Pedagog specjalny/dyrektor/zastępca dyrektora/psycholog wzywa opiekunów dziecka, którego krzywdzenie podejrzewa, oraz informuje ich o podejrzeniu.</w:t>
      </w:r>
    </w:p>
    <w:p w14:paraId="167B43C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2.Pedagog specjalny powinien sporządzić opis sytuacji przedszkolnej i rodzinnej dziecka na podstawie rozmów z dzieckiem, nauczycielami, wychowawcą i rodzicami,  plan pomocy dziecku.</w:t>
      </w:r>
    </w:p>
    <w:p w14:paraId="11E2F53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3.Plan pomocy dziecku powinien zawierać wskazania dotyczące:</w:t>
      </w:r>
    </w:p>
    <w:p w14:paraId="4AE712D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1) podjęcia przez placówkę działań w celu zapewnienia dziecku bezpieczeństwa (pomoc psychologiczno-pedagogiczna), w tym zgłoszenie podejrzenia krzywdzenia do odpowiednich instytucji;</w:t>
      </w:r>
    </w:p>
    <w:p w14:paraId="1DCB326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2) wsparcia, jakie placówka zaoferuje dziecku;</w:t>
      </w:r>
    </w:p>
    <w:p w14:paraId="175960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3) skierowania dziecka do specjalistycznej poradni, jeżeli istnieje taka potrzeba.</w:t>
      </w:r>
    </w:p>
    <w:p w14:paraId="5AE73C5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4026E7B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5.</w:t>
      </w:r>
    </w:p>
    <w:p w14:paraId="1C554A3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F0CD84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1.W przypadkach bardziej skomplikowanych (dotyczących wykorzystywania seksualnego oraz znęcania się fizycznego i psychicznego o dużym nasileniu) dyrektor przedszkola powołuje zespół interwencyjny, w skład którego wchodzą: pedagog specjalny, wychowawca dziecka, dyrektor przedszkola, zastępca dyrektora, psycholog i inni pracownicy mający wiedzę o krzywdzeniu dziecka lub o dziecku (dalej określani jako: zespół interwencyjny). Ze spotkania sporządza się protokół.</w:t>
      </w:r>
    </w:p>
    <w:p w14:paraId="7AD0F8E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2.Zespół interwencyjny sporządza plan pomocy dziecku, spełniający wymogi określone w § 4 pkt. 3 Polityki, na podstawie opisu sporządzonego przez  psychologa oraz innych, uzyskanych przez członków zespołu, informacji.</w:t>
      </w:r>
    </w:p>
    <w:p w14:paraId="3DE96DB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14:paraId="3F23D1F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39BBB4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6.</w:t>
      </w:r>
    </w:p>
    <w:p w14:paraId="2DE2C83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02818C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Plan pomocy dziecku jest przedstawiany przez pedagoga specjalnego rodzicom/opiekunom z zaleceniem współpracy przy jego realizacji.</w:t>
      </w:r>
    </w:p>
    <w:p w14:paraId="4D4AB37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Pedagog specjalny informuje opiekunów o obowiązku zgłoszenia podejrzenia krzywdzenia dziecka do odpowiedniej instytucji (prokuratura/policja lub sąd rodzinny wydział nieletnich, ośrodek pomocy społecznej bądź przewodniczący zespołu interdyscyplinarnego – procedura „Niebieskiej Karty” – w zależności od zdiagnozowanego typu krzywdzenia i skorelowanej z nim interwencji).</w:t>
      </w:r>
    </w:p>
    <w:p w14:paraId="45D32F0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Pracownicy przedszkola uczestniczą w realizacji procedury „Niebieskiej Karty”, w tym uprawnieni są do samodzielnego jej wszczynania. </w:t>
      </w:r>
    </w:p>
    <w:p w14:paraId="51C0CB4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 poinformowaniu opiekunów przez pedagoga specjalnego – zgodnie z punktem poprzedzającym – dyrektor przedszkola składa zawiadomienie o podejrzeniu przestępstwa do prokuratury/policji ( załącznik Nr  3) lub wniosek o wgląd w sytuację rodziny do sądu rejonowego, wydziału rodzinnego i nieletnich, ośrodka pomocy społecznej (załącznik Nr  4) lub przesyła formularz „Niebieska Karta – A” do przewodniczącego </w:t>
      </w:r>
      <w:r>
        <w:rPr>
          <w:rFonts w:ascii="Times New Roman" w:hAnsi="Times New Roman" w:eastAsia="times" w:cs="Times New Roman"/>
          <w:sz w:val="24"/>
          <w:szCs w:val="24"/>
          <w:lang w:val="pl-PL"/>
        </w:rPr>
        <w:t xml:space="preserve">grupy diagnostyczno-pomocowej. </w:t>
      </w:r>
    </w:p>
    <w:p w14:paraId="6C426C0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Dalszy tok postępowania sprawy leży w kompetencjach instytucji wskazanych w Procedurze Niebieskiej Karty Przedszkola nr 24 w Bielsku-Białej.</w:t>
      </w:r>
    </w:p>
    <w:p w14:paraId="4B374C9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381329D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7</w:t>
      </w:r>
    </w:p>
    <w:p w14:paraId="2E7F860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D44AD7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1.Z przebiegu interwencji sporządza się kartę interwencji, której wzór stanowi Załącznik nr 5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do niniejszej Polityki. Kartę załącza się do teczki osobowej dziecka, założonej przez specjalistów.</w:t>
      </w:r>
    </w:p>
    <w:p w14:paraId="7EBF13D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2.Wszyscy pracownicy przedszkola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036994C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47E20AB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8</w:t>
      </w:r>
    </w:p>
    <w:p w14:paraId="75B7E95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B7F37F9">
      <w:pPr>
        <w:pStyle w:val="1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eastAsia="Lato"/>
          <w:color w:val="1D1D1B"/>
          <w:sz w:val="24"/>
          <w:szCs w:val="24"/>
          <w:lang w:val="pl-PL"/>
        </w:rPr>
        <w:t xml:space="preserve">W przypadku podejrzenia krzywdzenia dziecka przez inne dziecko przebywające                           w przedszkolu (np. na zajęciach grupowych) należy przeprowadzić rozmowę z dzieckiem podejrzewanym o krzywdzeniem oraz jego opiekunami, a także oddzielnie z dzieckiem poddawanym krzywdzeniu i jego opiekunami. Ponadto należy porozmawiać z innymi osobami mającymi wiedzę o zdarzeniu. W trakcie rozmów należy dążyć do ustalenia przebiegu zdarzenia, a </w:t>
      </w:r>
      <w:r>
        <w:rPr>
          <w:rFonts w:ascii="Times New Roman" w:hAnsi="Times New Roman" w:eastAsia="Lato"/>
          <w:color w:val="000000"/>
          <w:sz w:val="24"/>
          <w:szCs w:val="24"/>
          <w:lang w:val="pl-PL"/>
        </w:rPr>
        <w:t>także wpływu zdarzenia na zdrowie psychiczne i fizyczne dziecka krzywdzonego.</w:t>
      </w:r>
    </w:p>
    <w:p w14:paraId="4A931A0E">
      <w:pPr>
        <w:pStyle w:val="1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eastAsia="Lato"/>
          <w:color w:val="1D1D1B"/>
          <w:sz w:val="24"/>
          <w:szCs w:val="24"/>
          <w:lang w:val="pl-PL"/>
        </w:rPr>
        <w:t>Wspólnie z rodzicami/opiekunami dziecka krzywdzącego należy opracować plan naprawczy, celem zmiany niepożądanych zachowań.</w:t>
      </w:r>
    </w:p>
    <w:p w14:paraId="085B79AF">
      <w:pPr>
        <w:pStyle w:val="1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eastAsia="Lato"/>
          <w:color w:val="1D1D1B"/>
          <w:sz w:val="24"/>
          <w:szCs w:val="24"/>
          <w:lang w:val="pl-PL"/>
        </w:rPr>
        <w:t>Z rodzicami/opiekunami dziecka poddawanego krzywdzeniu należy opracować plan zapewnienia mu bezpieczeństwa, włączając w ten plan sposoby odizolowania go od źródeł zagrożenia.</w:t>
      </w:r>
    </w:p>
    <w:p w14:paraId="3857E5F2">
      <w:pPr>
        <w:pStyle w:val="1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eastAsia="Lato"/>
          <w:color w:val="1D1D1B"/>
          <w:sz w:val="24"/>
          <w:szCs w:val="24"/>
          <w:lang w:val="pl-PL"/>
        </w:rPr>
        <w:t xml:space="preserve">W trakcie rozmów należy upewnić się, że dziecko podejrzewane o krzywdzenie innego dziecka samo nie jest krzywdzone przez rodziców/opiekunów, innych dorosłych bądź inne dzieci. W przypadku potwierdzenia takiej okoliczności należy przejść do procedury z </w:t>
      </w:r>
      <w:r>
        <w:rPr>
          <w:rFonts w:ascii="Times New Roman" w:hAnsi="Times New Roman"/>
          <w:sz w:val="24"/>
          <w:szCs w:val="24"/>
          <w:lang w:val="pl-PL"/>
        </w:rPr>
        <w:t>§ 4.</w:t>
      </w:r>
    </w:p>
    <w:p w14:paraId="1F1D57AC">
      <w:pPr>
        <w:jc w:val="both"/>
        <w:rPr>
          <w:lang w:val="pl-PL"/>
        </w:rPr>
      </w:pPr>
    </w:p>
    <w:p w14:paraId="43B92465">
      <w:pPr>
        <w:jc w:val="center"/>
        <w:rPr>
          <w:b/>
          <w:bCs/>
          <w:lang w:val="pl-PL"/>
        </w:rPr>
      </w:pPr>
    </w:p>
    <w:p w14:paraId="30B6186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IV</w:t>
      </w:r>
    </w:p>
    <w:p w14:paraId="54D2D57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ochrony wizerunku dziecka</w:t>
      </w:r>
    </w:p>
    <w:p w14:paraId="37555E2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10AB38C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9</w:t>
      </w:r>
    </w:p>
    <w:p w14:paraId="7296DB7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1.Przedszkole zapewnia najwyższe standardy ochrony danych osobowych dzieci zgodnie                 z obowiązującymi przepisami prawa.</w:t>
      </w:r>
    </w:p>
    <w:p w14:paraId="206E941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2.Przedszkole, uznając prawo dziecka do prywatności i ochrony dóbr osobistych, zapewnia ochronę wizerunku dziecka.</w:t>
      </w:r>
    </w:p>
    <w:p w14:paraId="4D33F5D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3.Wytyczne dotyczące zasad ochrony publikacji wizerunku i danych osobowych dziecka stanowią Załącznik nr 6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5D6A4D5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26949E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10</w:t>
      </w:r>
    </w:p>
    <w:p w14:paraId="2D20553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1.Pracownikowi przedszkola nie wolno umożliwiać przedstawicielom mediów utrwalania wizerunku dziecka (filmowanie, fotografowanie, nagrywanie głosu dziecka) na terenie przedszkola bez pisemnej zgody rodzica lub opiekuna prawnego dziecka.</w:t>
      </w:r>
    </w:p>
    <w:p w14:paraId="4C7183A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2.W celu uzyskania zgody, o której mowa powyżej, pracownik przedszkola może skontaktować się z opiekunem dziecka i ustalić procedurę uzyskania zgody. Niedopuszczalne jest podanie przedstawicielowi mediów danych kontaktowych do opiekuna dziecka – bez wiedzy i zgody tego opiekuna.</w:t>
      </w:r>
    </w:p>
    <w:p w14:paraId="39D3AC3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3.Jeżeli wizerunek dziecka stanowi jedynie szczegół całości, takiej jak: zgromadzenie, krajobraz, publiczna impreza, zgoda rodzica lub opiekuna prawnego na utrwalanie wizerunku dziecka nie jest wymagana.</w:t>
      </w:r>
    </w:p>
    <w:p w14:paraId="088306C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5A72A94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11</w:t>
      </w:r>
    </w:p>
    <w:p w14:paraId="19192B0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Upublicznienie przez pracownika przedszkola wizerunku dziecka utrwalonego w jakiejkolwiek formie (fotografia, nagranie audio-wideo) wymaga pisemnej zgody rodzica lub opiekuna prawnego dziecka. </w:t>
      </w:r>
    </w:p>
    <w:p w14:paraId="7594C5B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Pisemna zgoda, o której mowa w ust. 1, powinna zawierać informację, gdzie będzie umieszczony zarejestrowany wizerunek i w jakim kontekście będzie wykorzystywany (np. że umieszczony zostanie na stronie youtube.com w celach promocyjnych).</w:t>
      </w:r>
    </w:p>
    <w:p w14:paraId="6773032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24DF0F9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4322649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V</w:t>
      </w:r>
    </w:p>
    <w:p w14:paraId="1978B59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dostępu dzieci do internetu</w:t>
      </w:r>
    </w:p>
    <w:p w14:paraId="46DA399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CDF4ADD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12.</w:t>
      </w:r>
    </w:p>
    <w:p w14:paraId="5D47DC4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Placówka, zapewniając dzieciom dostęp do internetu, jest zobowiązana podejmować działania zabezpieczające dzieci przed dostępem do treści, które mogą stanowić zagrożenie dla ich prawidłowego rozwoju. Zasady bezpiecznego korzystania z internetu i mediów elektronicznych stanowią Załącznik 7 do niniejszej Polityki.</w:t>
      </w:r>
    </w:p>
    <w:p w14:paraId="28DB2B8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Na terenie przedszkola dostęp dziecka do internetu możliwy jest pod nadzorem nauczyciela na zajęciach z wykorzystaniem zasobów multimedialnych (tablet, komputer, ekran multimedialny, tablica multimedialna);</w:t>
      </w:r>
    </w:p>
    <w:p w14:paraId="7B226ED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 W przypadku dostępu realizowanego pod nadzorem nauczyciela przedszkola,  ma on obowiązek informowania dzieci o zasadach bezpiecznego korzystania z internetu. </w:t>
      </w:r>
    </w:p>
    <w:p w14:paraId="7302941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 W miarę możliwości nauczyciele biorą udział w projektach i kampaniach  edukujących na temat bezpieczeństwa korzystania z internetu (Sieciaki, Bezpieczne dzieci w sieci...itp.) Nauczyciel przeprowadza z dziećmi cykliczne pogadanki (przed zajęciami wykorzystującymi zasoby multimedialne) dotyczące bezpiecznego korzystania z internetu.</w:t>
      </w:r>
    </w:p>
    <w:p w14:paraId="44F8A8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 Przedszkole zapewnia dostęp do materiałów edukacyjnych, dotyczących bezpiecznego korzystania z internetu (uzyskanych w ramach uczestnictwa w kampaniach i projektach edukacyjnych)</w:t>
      </w:r>
    </w:p>
    <w:p w14:paraId="1268D8D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B54639C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13.</w:t>
      </w:r>
    </w:p>
    <w:p w14:paraId="4F7E42E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Prócz wymienionych w § 11 p.2 sytuacji korzystania z urządzeń multimedialnych, dzieci            w przedszkolu nie mają możliwości samodzielnego i swobodnego dostępu do treści znajdujących się w internecie. </w:t>
      </w:r>
    </w:p>
    <w:p w14:paraId="39D92242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5A041A5D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Rozdział VI</w:t>
      </w:r>
      <w:r>
        <w:rPr>
          <w:b/>
          <w:bCs/>
          <w:sz w:val="24"/>
          <w:szCs w:val="24"/>
          <w:lang w:val="pl-PL"/>
        </w:rPr>
        <w:br w:type="textWrapping"/>
      </w:r>
      <w:r>
        <w:rPr>
          <w:b/>
          <w:bCs/>
          <w:sz w:val="24"/>
          <w:szCs w:val="24"/>
          <w:lang w:val="pl-PL"/>
        </w:rPr>
        <w:t xml:space="preserve"> Monitoring stosowania Polityki</w:t>
      </w:r>
    </w:p>
    <w:p w14:paraId="6A743A33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14.</w:t>
      </w:r>
    </w:p>
    <w:p w14:paraId="07E99D4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842A19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Dyrektor przedszkola wyznacza - Monikę Kowalik terapeutę pedagogicznego jako osobę odpowiedzialną za Politykę ochrony dzieci w placówce.</w:t>
      </w:r>
    </w:p>
    <w:p w14:paraId="1F3D71E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Osoba, o której mowa w punkcie poprzedzającym, jest odpowiedzialna za monitorowanie realizacji Polityki, za reagowanie na sygnały naruszenia Polityki i prowadzenie rejestru zgłoszeń oraz za proponowanie zmian w Polityce.</w:t>
      </w:r>
    </w:p>
    <w:p w14:paraId="1346605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 Osoba, o której mowa w pkt. 1 niniejszego paragrafu, przeprowadza wśród pracowników przedszkola, raz na rok, ankietę monitorującą poziom realizacji Polityki. Wzór ankiety stanowi Załącznik nr 8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0DE9B0E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 W ankiecie pracownicy przedszkola mogą proponować zmiany Polityki oraz wskazywać naruszenia Polityki w placówce.</w:t>
      </w:r>
    </w:p>
    <w:p w14:paraId="593497E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 xml:space="preserve">5. W ramach monitoringu zasad i praktyk ochrony dzieci organizacja konsultuje się </w:t>
      </w:r>
    </w:p>
    <w:p w14:paraId="51B59BF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>z ich rodzicami/opiekunami dzieci.</w:t>
      </w:r>
    </w:p>
    <w:p w14:paraId="3F2E35E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 Osoba, o której mowa w pkt. 1 niniejszego paragrafu, dokonuje opracowania wypełnionych przez pracowników przedszkola ankiet. Sporządza na tej podstawie raport z monitoringu, który następnie przekazuje dyrektorowi przedszkola.</w:t>
      </w:r>
    </w:p>
    <w:p w14:paraId="6AD644C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 Dyrektor przedszkola wprowadza do Polityki niezbędne zmiany i ogłasza pracownikom przedszkola, dzieciom i ich opiekunom nowe brzmienie Polityki.</w:t>
      </w:r>
    </w:p>
    <w:p w14:paraId="3919045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FC8889A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15</w:t>
      </w:r>
    </w:p>
    <w:p w14:paraId="1B2D2D40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2F2DB7A8">
      <w:pPr>
        <w:jc w:val="both"/>
        <w:rPr>
          <w:rFonts w:ascii="Times New Roman" w:hAnsi="Times New Roman" w:eastAsia="BookmanOldStyle-Bold" w:cs="Times New Roman"/>
          <w:b/>
          <w:bCs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BookmanOldStyle-Bold" w:cs="Times New Roman"/>
          <w:b/>
          <w:bCs/>
          <w:color w:val="000000"/>
          <w:sz w:val="24"/>
          <w:szCs w:val="24"/>
          <w:lang w:val="pl-PL" w:bidi="ar"/>
        </w:rPr>
        <w:t>Edukacja w zakresie praw dziecka oraz ochrony przed zagrożeniami przemocą                                         i wykorzystywaniem.</w:t>
      </w:r>
    </w:p>
    <w:p w14:paraId="07EB85D8">
      <w:pPr>
        <w:jc w:val="both"/>
        <w:rPr>
          <w:rFonts w:ascii="Times New Roman" w:hAnsi="Times New Roman" w:eastAsia="BookmanOldStyle-Bold" w:cs="Times New Roman"/>
          <w:b/>
          <w:bCs/>
          <w:color w:val="000000"/>
          <w:sz w:val="24"/>
          <w:szCs w:val="24"/>
          <w:lang w:val="pl-PL" w:bidi="ar"/>
        </w:rPr>
      </w:pPr>
    </w:p>
    <w:p w14:paraId="717A72D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 xml:space="preserve">1. W każdej grupie obowiązkowo przeprowadza się zajęcia na temat praw dziecka, które są wpisane w roczny plan pracy. </w:t>
      </w:r>
    </w:p>
    <w:p w14:paraId="0194142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 xml:space="preserve">2. W każdej grupie obowiązkowo przeprowadza się zajęcia na temat ochrony przed przemocą oraz wykorzystywaniem, które są wpisane w roczny plan pracy. </w:t>
      </w:r>
    </w:p>
    <w:p w14:paraId="28D697D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 xml:space="preserve">3. W każdej grupie obowiązkowo przeprowadza się zajęcia z zakresu profilaktyki przemocy rówieśniczej, które są wpisane w roczny plan pracy. </w:t>
      </w:r>
    </w:p>
    <w:p w14:paraId="4B8C650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 xml:space="preserve">4. W każdej grupie informuje się dzieci, do kogo mają się zgłosić po pomoc i radę w przypadku krzywdzenia lub wykorzystywania. </w:t>
      </w:r>
    </w:p>
    <w:p w14:paraId="640DADC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 xml:space="preserve">5. W każdej grupie obowiązkowo odbywają się zajęcia na temat zagrożeń bezpieczeństwa dzieci w internecie , które są wpisane w roczny plan pracy. </w:t>
      </w:r>
    </w:p>
    <w:p w14:paraId="7BD08BC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>6. W placówce dostępne są dla dzieci materiały edukacyjne.</w:t>
      </w:r>
    </w:p>
    <w:p w14:paraId="0A900F8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 xml:space="preserve">7. W placówce wyeksponowane są informacje dla dzieci nt. możliwości uzyskania </w:t>
      </w:r>
    </w:p>
    <w:p w14:paraId="53AFFEEA">
      <w:pPr>
        <w:jc w:val="both"/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>pomocy w trudnej sytuacji, w tym numery bezpłatnych telefonów zaufania dla dzieci.</w:t>
      </w:r>
    </w:p>
    <w:p w14:paraId="21D3272F">
      <w:pPr>
        <w:jc w:val="both"/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</w:pPr>
    </w:p>
    <w:p w14:paraId="3C92F730">
      <w:pPr>
        <w:jc w:val="center"/>
        <w:rPr>
          <w:rFonts w:hint="default" w:ascii="Times New Roman" w:hAnsi="Times New Roman" w:eastAsia="Bookman Old Style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VII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Zasady przetwarzania danych osobowych</w:t>
      </w:r>
    </w:p>
    <w:p w14:paraId="6D21C05B">
      <w:pPr>
        <w:pStyle w:val="16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§ 16</w:t>
      </w:r>
    </w:p>
    <w:p w14:paraId="42DD4DAF">
      <w:pPr>
        <w:pStyle w:val="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Administratorem danych osobowych przetwarzanych w związku z realizacją zadań w zakresie realizacji standardów ochrony małoletnich, a tym samym decydującym o celach i sposobach przetwarzania danych jest Przedszkole nr 24 w Bielsku-Białej. </w:t>
      </w:r>
    </w:p>
    <w:p w14:paraId="3EF9F855">
      <w:pPr>
        <w:pStyle w:val="16"/>
        <w:spacing w:after="3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Dane osobowe przetwarzane będą w celu zapewnienia dzieciom ochrony przed krzywdzeniem oraz archiwizacji dokumentów na podstawie: </w:t>
      </w:r>
    </w:p>
    <w:p w14:paraId="16B8B2D8">
      <w:pPr>
        <w:pStyle w:val="16"/>
        <w:spacing w:after="3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</w:t>
      </w:r>
      <w:r>
        <w:rPr>
          <w:rFonts w:hint="default" w:ascii="Times New Roman" w:hAnsi="Times New Roman" w:cs="Times New Roman"/>
          <w:color w:val="1B1B1B"/>
          <w:sz w:val="24"/>
          <w:szCs w:val="24"/>
        </w:rPr>
        <w:t xml:space="preserve">ustawy </w:t>
      </w:r>
      <w:r>
        <w:rPr>
          <w:rFonts w:hint="default" w:ascii="Times New Roman" w:hAnsi="Times New Roman" w:cs="Times New Roman"/>
          <w:sz w:val="24"/>
          <w:szCs w:val="24"/>
        </w:rPr>
        <w:t xml:space="preserve">z dnia 13.05.2016 r. o przeciwdziałaniu zagrożeniom przestępczością na tle seksualnym i ochronie małoletnich rozdział 4b, </w:t>
      </w:r>
    </w:p>
    <w:p w14:paraId="46B1B367">
      <w:pPr>
        <w:pStyle w:val="16"/>
        <w:spacing w:after="3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ustawy z dnia 29 lipca 2005 r. o przeciwdziałaniu przemocy domowej </w:t>
      </w:r>
    </w:p>
    <w:p w14:paraId="2A3C5355">
      <w:pPr>
        <w:pStyle w:val="16"/>
        <w:spacing w:after="3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3) Rozporządzenia Rady Ministrów z dnia 6 września 2023 r. w sprawie procedury "Niebieskie Karty" oraz wzorów formularzy "Niebieska Karta" </w:t>
      </w:r>
    </w:p>
    <w:p w14:paraId="6755A058">
      <w:pPr>
        <w:pStyle w:val="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4) ustawy z dnia 14 lipca 1983 r. o narodowym zasobie archiwalnym i archiwach, </w:t>
      </w:r>
    </w:p>
    <w:p w14:paraId="5AF54036">
      <w:pPr>
        <w:pStyle w:val="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realizując tym samym obowiązek prawny (art. 6 ust. 1 lit. c, art. 9 ust. 2 RODO, art. 10 RODO). </w:t>
      </w:r>
    </w:p>
    <w:p w14:paraId="0DAD3535">
      <w:pPr>
        <w:pStyle w:val="16"/>
        <w:spacing w:after="9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Dane osobowe mogą zostać pozyskane od rodzica/ opiekuna prawnego a także od osoby/instytucji zgłaszającej krzywdzenie. </w:t>
      </w:r>
    </w:p>
    <w:p w14:paraId="48DEE0B6">
      <w:pPr>
        <w:pStyle w:val="16"/>
        <w:spacing w:after="2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Odbiorcami danych osobowych mogą być podmioty wspomagającym przedszkole w realizacji zadań na podstawie umowy powierzenia danych oraz zapewniające wdrożenie odpowiednich środków technicznych i organizacyjnych oraz podmioty publiczne, którym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udostępniamy dane zgodnie z powszechnie obowiązującymi przepisami prawa, w szczególności: prokuratura/policja lub sąd rodzinny wydział nieletnich, Miejski Ośrodek Pomocy Społecznej w Bielsku-Białej. </w:t>
      </w:r>
    </w:p>
    <w:p w14:paraId="295F7146">
      <w:pPr>
        <w:pStyle w:val="16"/>
        <w:spacing w:after="2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5. Przetwarzane dane osobowe przechowywane będą przez okres 5 lat liczony od 1 stycznia roku następnego od zakończenia sprawy. </w:t>
      </w:r>
    </w:p>
    <w:p w14:paraId="4D894506">
      <w:pPr>
        <w:pStyle w:val="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6. Więcej informacji o sposobie przetwarzania danych oraz przysługujących prawach znajdują się na stronie internetowej przedszkola w zakładce RODO.” </w:t>
      </w:r>
    </w:p>
    <w:p w14:paraId="2629D2AB">
      <w:pPr>
        <w:pStyle w:val="16"/>
        <w:rPr>
          <w:rFonts w:asciiTheme="minorHAnsi" w:hAnsiTheme="minorHAnsi" w:cstheme="minorHAnsi"/>
          <w:color w:val="auto"/>
          <w:sz w:val="23"/>
          <w:szCs w:val="23"/>
        </w:rPr>
      </w:pPr>
    </w:p>
    <w:p w14:paraId="2D83BB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VIII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Przepisy końcowe</w:t>
      </w:r>
    </w:p>
    <w:p w14:paraId="31C2746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BF81D2A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17.</w:t>
      </w:r>
    </w:p>
    <w:p w14:paraId="488378E6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Polityka wchodzi w życie z dniem jej ogłoszenia.</w:t>
      </w:r>
    </w:p>
    <w:p w14:paraId="76C1E292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Ogłoszenie następuje w sposób dostępny dla pracowników przedszkola, dzieci i ich opiekunów, w szczególności poprzez wywieszenie w miejscu ogłoszeń dla pracowników lub poprzez przesłanie jej tekstu drogą elektroniczną oraz poprzez zamieszczenie na stronie internetowej i wywieszenie w widocznym miejscu w siedzibie, również w wersji skróconej, przeznaczonej dla dzieci.</w:t>
      </w:r>
    </w:p>
    <w:p w14:paraId="071E05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Każdy pracownik zobowiązany jest do zapoznania się ze standardami ochrony małoletnich obowiązujących w Przedszkolu nr 24 w Bielsku-Białej. Znajomość i zaakceptowanie są potwierdzone podpisaniem oświadczenia- Załącznik nr 9.</w:t>
      </w:r>
    </w:p>
    <w:p w14:paraId="11D78D5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58ADC3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8CE4DB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12844F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D9E402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56F285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3040F4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614F62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B91C04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6B4F56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9152E3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8D0DF5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E5FEC5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FC0149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01146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35651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025E6D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E913E8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BE13A1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E9F530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943F1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2F839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71148D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CE0FE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90E7C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4034D7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0B324F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E0FBE9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DF57C4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2A31EC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700F7A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8A2D0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EE8DC7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B60729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661BB3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39A2DB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5B7BA33">
      <w:pPr>
        <w:jc w:val="right"/>
        <w:rPr>
          <w:lang w:val="pl-PL"/>
        </w:rPr>
      </w:pPr>
      <w:r>
        <w:rPr>
          <w:lang w:val="pl-PL"/>
        </w:rPr>
        <w:t>Załącznik nr 1 do Polityki Ochrony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24 w Bielsku-Białej</w:t>
      </w:r>
    </w:p>
    <w:p w14:paraId="146F0FF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3C558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bezpiecznej rekrutacji w Przedszkolu nr 24 w Bielsku-Białej</w:t>
      </w:r>
    </w:p>
    <w:p w14:paraId="44DFBB3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1.Uzyskanie danych kandydata/kandydatki, które pozwolą na jak najlepsze  poznanie jego/jej kwalifikacji, w tym stosunek do wartości podzielanych przez placówkę, takich jak ochrona praw dzieci i szacunek do ich godności.</w:t>
      </w:r>
    </w:p>
    <w:p w14:paraId="561E6C6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2.Dyrektor musi zadbać, aby osoby przez niego zatrudnione (w tym osoby pracujące na podstawie umowy zlecenie oraz wolontariusze/stażyści) posiadały odpowiednie kwalifikacje do pracy z dziećmi oraz nie zagrażały w jakikolwiek sposób bezpieczeństwu dzieci. Aby sprawdzić powyższe, w tym stosunek osoby zatrudnianej do dzieci i podzielania wartości związanych z szacunkiem wobec nich oraz przestrzegania ich praw, przedszkole może żądać danych (w tym dokumentów) dotyczących:</w:t>
      </w:r>
    </w:p>
    <w:p w14:paraId="6832489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a.wykształcenia,</w:t>
      </w:r>
    </w:p>
    <w:p w14:paraId="6C17D57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b.kwalifikacji zawodowych,</w:t>
      </w:r>
    </w:p>
    <w:p w14:paraId="696640A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c.przebiegu dotychczasowego zatrudnienia kandydata/kandydatki.</w:t>
      </w:r>
    </w:p>
    <w:p w14:paraId="12CB268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3.W każdym przypadku przedszkole musi posiadać dane pozwalające zidentyfikować osobę przez nią zatrudnioną, niezależnie od podstawy zatrudnienia. Placówka powinna zatem znać:</w:t>
      </w:r>
    </w:p>
    <w:p w14:paraId="1690E28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a.imię (imiona) i nazwisko,</w:t>
      </w:r>
    </w:p>
    <w:p w14:paraId="4F50243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b.datę urodzenia,</w:t>
      </w:r>
    </w:p>
    <w:p w14:paraId="50897E5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c.dane kontaktowe osoby zatrudnianej.</w:t>
      </w:r>
    </w:p>
    <w:p w14:paraId="45C1745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4.Przed dopuszczeniem osoby zatrudnianej do wykonywania obowiązków związanych z wychowaniem, edukacją, wypoczynkiem, przedszkole jest zobowiązane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https:// rps.ms.gov.pl.</w:t>
      </w:r>
    </w:p>
    <w:p w14:paraId="29996DE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Aby sprawdzić osobę w Rejestrze placówka potrzebuje następujących danych kandydata/ kandydatki:</w:t>
      </w:r>
    </w:p>
    <w:p w14:paraId="7E18E14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a.imię i nazwisko,</w:t>
      </w:r>
    </w:p>
    <w:p w14:paraId="1B87FFE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b.data urodzenia,</w:t>
      </w:r>
    </w:p>
    <w:p w14:paraId="4B71B60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c.pesel,</w:t>
      </w:r>
    </w:p>
    <w:p w14:paraId="64604A2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d.nazwisko rodowe,</w:t>
      </w:r>
    </w:p>
    <w:p w14:paraId="5D0AD6A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e.imię ojca,</w:t>
      </w:r>
    </w:p>
    <w:p w14:paraId="03D9758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f.imię matki.</w:t>
      </w:r>
    </w:p>
    <w:p w14:paraId="487E59A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Wydruk z Rejestru należy przechowywać w aktach osobowych pracownika lub analogicznej dokumentacji dotyczącej wolontariusza/praktykanta.</w:t>
      </w:r>
    </w:p>
    <w:p w14:paraId="3241B8C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E59853A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5.Dyrektor może prosić kandydata/kandydatkę o przedstawienie referencji od poprzedniego pracodawcy lub o podanie kontaktu do osoby, która takie referencje może wystawić. Podstawą dostarczenia referencji lub kontaktu do byłych pracodawców jest zgoda kandydata/kandydatki. </w:t>
      </w:r>
    </w:p>
    <w:p w14:paraId="6B58D5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6. Dyrektor pobiera od kandydata/kandydatki na nauczyciela informację z Krajowego Rejestru Karnego o niekaralności w zakresie przestępstw określonych w rozdziale </w:t>
      </w:r>
      <w:r>
        <w:rPr>
          <w:rFonts w:ascii="Times New Roman" w:hAnsi="Times New Roman" w:eastAsia="serif" w:cs="Times New Roman"/>
          <w:sz w:val="24"/>
          <w:szCs w:val="24"/>
          <w:lang w:val="pl-PL"/>
        </w:rPr>
        <w:t xml:space="preserve">rozdziale XIX i XXV Kodeksu karnego, w art. 189a i art. 207 Kodeksu karnego oraz w ustawie z dnia 29 lipca 2005 r. o przeciwdziałaniu narkomanii </w:t>
      </w:r>
      <w:r>
        <w:rPr>
          <w:rFonts w:ascii="Times New Roman" w:hAnsi="Times New Roman" w:cs="Times New Roman"/>
          <w:sz w:val="24"/>
          <w:szCs w:val="24"/>
          <w:lang w:val="pl-PL"/>
        </w:rPr>
        <w:t>(Dz. U. z 2023 r. poz. 172 oraz z 2022 r. poz. 2600).</w:t>
      </w:r>
    </w:p>
    <w:p w14:paraId="4A1635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7.Jeżeli kandydat posiada obywatelstwo inne niż polskie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w/w celów</w:t>
      </w:r>
    </w:p>
    <w:p w14:paraId="51108E8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8.Dyrektor pobiera od kandydata/kandydatki oświadczenie o państwie/ach zamieszkiwania                          w ciągu ostatnich 20 lat, innych niż Rzeczypospolita Polska i państwo obywatelstwa, złożone pod rygorem odpowiedzialności karnej.</w:t>
      </w:r>
    </w:p>
    <w:p w14:paraId="0338AF0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9.Jeżeli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</w:t>
      </w:r>
      <w:r>
        <w:rPr>
          <w:rFonts w:ascii="Times New Roman" w:hAnsi="Times New Roman" w:eastAsia="serif" w:cs="Times New Roman"/>
          <w:sz w:val="24"/>
          <w:szCs w:val="24"/>
          <w:lang w:val="pl-PL"/>
        </w:rPr>
        <w:t>rozdziale XIX</w:t>
      </w:r>
      <w:r>
        <w:rPr>
          <w:rFonts w:ascii="Times New Roman" w:hAnsi="Times New Roman" w:eastAsia="SimSu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eastAsia="serif" w:cs="Times New Roman"/>
          <w:sz w:val="24"/>
          <w:szCs w:val="24"/>
          <w:lang w:val="pl-PL"/>
        </w:rPr>
        <w:t>i XXV Kodeksu karnego, w art. 189a i art. 207 Kodeksu karnego oraz w ustawie</w:t>
      </w:r>
      <w:r>
        <w:rPr>
          <w:rFonts w:ascii="Times New Roman" w:hAnsi="Times New Roman" w:eastAsia="SimSu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eastAsia="serif" w:cs="Times New Roman"/>
          <w:sz w:val="24"/>
          <w:szCs w:val="24"/>
          <w:lang w:val="pl-PL"/>
        </w:rPr>
        <w:t xml:space="preserve">z dnia 29 lipca 2005 r. o przeciwdziałaniu narkomanii, </w:t>
      </w:r>
      <w:r>
        <w:rPr>
          <w:rFonts w:ascii="Times New Roman" w:hAnsi="Times New Roman" w:cs="Times New Roman"/>
          <w:sz w:val="24"/>
          <w:szCs w:val="24"/>
          <w:lang w:val="pl-PL"/>
        </w:rPr>
        <w:t>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z wychowaniem, edukacją, wypoczynkiem, leczeniem, świadczeniem porad psychologicznych, rozwojem duchowym, uprawianiem sportu lub realizacją innych zainteresowań przez małoletnich, lub z opieką nad nimi.</w:t>
      </w:r>
    </w:p>
    <w:p w14:paraId="309E8AA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10.Pod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14:paraId="4D3A524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11.Gdy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14:paraId="5174742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12. W przypadku niemożliwości przedstawienia dyrektor prosi kandydata/kandydatkę o złożenie oświadczenia o niekaralności oraz o toczących się postępowaniach przygotowawczych, sądowych i dyscyplinarnych. </w:t>
      </w:r>
      <w:r>
        <w:rPr>
          <w:rFonts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pl-PL"/>
        </w:rPr>
        <w:t>Przykładowy formularz oświadczenia:</w:t>
      </w:r>
    </w:p>
    <w:p w14:paraId="7B997CCB">
      <w:pPr>
        <w:jc w:val="both"/>
        <w:rPr>
          <w:lang w:val="pl-PL"/>
        </w:rPr>
      </w:pPr>
    </w:p>
    <w:p w14:paraId="5A939310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7579F7C8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67C9BDEE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4A557C85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Bielsko-Biała, ........................................</w:t>
      </w:r>
    </w:p>
    <w:p w14:paraId="4C96CF0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0925CF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Oświadczenie o niekaralności i zobowiązaniu do przestrzegania podstawowych zasad ochrony dzieci</w:t>
      </w:r>
    </w:p>
    <w:p w14:paraId="1A0687B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79152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D1A664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8D1F86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Ja, .......................................................................... nr PESEL ...................................</w:t>
      </w:r>
    </w:p>
    <w:p w14:paraId="1A3335C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nie byłam/em skazana/y za przestępstwo przeciwko wolności seksualnej i obyczajności, i przestępstwa z użyciem przemocy na szkodę małoletniego i nie toczy się przeciwko mnie żadne postępowanie karne ani dyscyplinarne w tym zakresie.</w:t>
      </w:r>
    </w:p>
    <w:p w14:paraId="39A3BDA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Ponadto oświadczam, że zapoznałam/-em się z zasadami ochrony dzieci obowiązującymi  zobowiązuję się do ich przestrzegania.</w:t>
      </w:r>
    </w:p>
    <w:p w14:paraId="59AFBB1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5A9FC49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</w:t>
      </w:r>
    </w:p>
    <w:p w14:paraId="25405191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podpis</w:t>
      </w:r>
    </w:p>
    <w:p w14:paraId="5DE3FC31">
      <w:pPr>
        <w:jc w:val="right"/>
        <w:rPr>
          <w:lang w:val="pl-PL"/>
        </w:rPr>
      </w:pPr>
      <w:r>
        <w:rPr>
          <w:lang w:val="pl-PL"/>
        </w:rPr>
        <w:t xml:space="preserve">Załącznik nr 2  do Polityki Ochrony 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24 w Bielsku-Białej</w:t>
      </w:r>
    </w:p>
    <w:p w14:paraId="0E4EBE3E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DE50D3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738D5C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bezpiecznych relacji pracownik - dziecko oraz zachowania niepożądane</w:t>
      </w:r>
    </w:p>
    <w:p w14:paraId="3A6D918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873B86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Zasady zapewniające bezpieczne relacje między małoletnim a pracownikiem przedszkola                           a w szczególności zachowania niedozwolone wobec małoletnich.</w:t>
      </w:r>
    </w:p>
    <w:p w14:paraId="2A7676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DBF1EB4">
      <w:pPr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Naczelną zasadą wszystkich czynności podejmowanych przez pracownicy jest działanie dla dobra dziecka i w jego najlepszym interesie. Pracownik traktuje dziecko z szacunkiem oraz uwzględnia jego godność i potrzeby. Niedopuszczalne jest stosowanie przemocy wobec dziecka w jakiejkolwiek formie. Pracownik realizując te cele działa w ramach obowiązującego prawa, przepisów wewnętrznych przedszkola oraz swoich kompetencji. Zasady bezpiecznych relacji pracowników z dziećmi obowiązują wszystkich pracowników, stażystów i wolontariuszy,</w:t>
      </w:r>
      <w:r>
        <w:rPr>
          <w:rFonts w:ascii="Times New Roman" w:hAnsi="Times New Roman" w:eastAsia="Calibri" w:cs="Times New Roman"/>
          <w:sz w:val="24"/>
          <w:szCs w:val="24"/>
          <w:lang w:val="pl-PL" w:eastAsia="en-US" w:bidi="ar"/>
        </w:rPr>
        <w:t xml:space="preserve"> organizatorów działalności związanej z edukacją i wychowaniem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4809969D">
      <w:pPr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Pracownik jest zobowiązany do utrzymywania profesjonalnej relacji z dziećmi i każdorazowego rozważenia, czy reakcja, komunikat bądź działanie wobec dziecka są adekwatne do sytuacji, bezpieczne, uzasadnione i sprawiedliwe wobec innych dzieci. Pracownik działa w sposób otwarty i przejrzysty dla innych, aby zminimalizować ryzyko błędnej interpretacji jego zachowania. Profesjonalna relacja z dziećmi polega na: </w:t>
      </w:r>
      <w:r>
        <w:rPr>
          <w:rFonts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1. Dbaniu o bezpieczeństwo dzieci podczas pobytu w przedszkolu, monitorowanie</w:t>
      </w:r>
    </w:p>
    <w:p w14:paraId="32E3D9DB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sytuacji i dobrostanu dziecka. </w:t>
      </w:r>
    </w:p>
    <w:p w14:paraId="6A2971B6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2. Pomocy dzieciom, która uwzględnia umiejętności rozwojowe dzieci, możliwości wynikające z niepełnosprawności. </w:t>
      </w:r>
    </w:p>
    <w:p w14:paraId="52FC3413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3. Organizowaniu zajęć zapewniających dzieciom wszechstronny rozwój. </w:t>
      </w:r>
    </w:p>
    <w:p w14:paraId="30669864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4.  Dostosowywanie zadań do potrzeb i możliwości dzieci. </w:t>
      </w:r>
    </w:p>
    <w:p w14:paraId="6AF105D9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5. Wspieraniu dzieci w pokonywaniu trudności. </w:t>
      </w:r>
    </w:p>
    <w:p w14:paraId="3B7A47A6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6. Podejmowaniu działań wychowawczych mających na celu kształtowanie </w:t>
      </w:r>
    </w:p>
    <w:p w14:paraId="5D1B81D8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prawidłowych postaw – wyrażania emocji w sposób nie krzywdzący innych, </w:t>
      </w:r>
    </w:p>
    <w:p w14:paraId="035133CF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niwelowanie zachowań agresywnych, promowanie zasad dobrego wychowania. </w:t>
      </w:r>
    </w:p>
    <w:p w14:paraId="5D3D34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Komunikacja z dziećmi</w:t>
      </w:r>
    </w:p>
    <w:p w14:paraId="101CF46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1D8F7A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1.W komunikacji z dziećmi pracownik zachowuje cierpliwość i szacunek.</w:t>
      </w:r>
    </w:p>
    <w:p w14:paraId="3BA25CA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Pracownik słucha uważnie dzieci i udziela dzieciom odpowiedzi adekwatnych do ich wieku                     i danej sytuacji.</w:t>
      </w:r>
    </w:p>
    <w:p w14:paraId="5ECA0E7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3.Nie wolno pracownikowi zawstydzać, upokarzać, lekceważyć i obrażać dziecka. Nie wolno krzyczeć na dziecko w sytuacji innej niż wynikająca z bezpieczeństwa dziecka lub innych dzieci.</w:t>
      </w:r>
    </w:p>
    <w:p w14:paraId="089AFA1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4.Nie wolno ujawniać informacji wrażliwych dotyczących dziecka wobec osób nieuprawnionych, w tym wobec innych dzieci. Obejmuje to kwestie wizerunku dziecka, informacje o jego/jej sytuacji rodzinnej, ekonomicznej, medycznej, opiekuńczej i prawnej.</w:t>
      </w:r>
    </w:p>
    <w:p w14:paraId="3C787FD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5.Pracownik podejmuje decyzje dotyczące dziecka, informując je o tym i stara się brać pod uwagę jego oczekiwania.</w:t>
      </w:r>
    </w:p>
    <w:p w14:paraId="75CE671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6.Pracownik szanuje prawo dziecka do prywatności. Jeśli konieczne jest odstąpienie od zasady poufności, aby chronić dziecko, pracownik wyjaśnia to dziecku najszybciej jak to możliwe.</w:t>
      </w:r>
    </w:p>
    <w:p w14:paraId="0A56292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7.Jeśli pojawi się konieczność porozmawiania z dzieckiem na osobności, pracownik zostawia uchylone drzwi do pomieszczenia i dba, aby być w zasięgu wzroku innych. Może też poprosić drugiego pracownika o obecność podczas takiej rozmowy.</w:t>
      </w:r>
    </w:p>
    <w:p w14:paraId="2675E62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8.Nie wolno zachowywać się w obecności dzieci w sposób niestosowny. Obejmuje to używanie wulgarnych słów, gestów i żartów, czynienie obraźliwych uwag, nawiązywanie                                    w wypowiedziach do aktywności bądź atrakcyjności seksualnej oraz wykorzystywanie wobec dziecka relacji władzy lub przewagi fizycznej (zastraszanie, przymuszanie, groźby).</w:t>
      </w:r>
    </w:p>
    <w:p w14:paraId="140A70D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9. Pracownik zapewnia dzieci, że jeśli czują się niekomfortowo w jakiejś sytuacji, wobec konkretnego zachowania czy słów, mogą o tym powiedzieć wskazanej osobie i mogą oczekiwać odpowiedniej reakcji i/lub pomocy.</w:t>
      </w:r>
    </w:p>
    <w:p w14:paraId="6F9763FB">
      <w:pPr>
        <w:jc w:val="both"/>
        <w:rPr>
          <w:lang w:val="pl-PL"/>
        </w:rPr>
      </w:pPr>
    </w:p>
    <w:p w14:paraId="1DE394C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Działania z dziećmi</w:t>
      </w:r>
    </w:p>
    <w:p w14:paraId="3ECECAF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E4E370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1.Pracownik docenia i szanuje wkład dzieci w podejmowane działania, aktywnie je angażuje                    i traktuje równo bez względu na ich płeć, orientację seksualną, sprawność/niepełnosprawność, status społeczny, etniczny, kulturowy, religijny i światopogląd.</w:t>
      </w:r>
    </w:p>
    <w:p w14:paraId="39A30A8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2.Pracownik unika faworyzowania dzieci.</w:t>
      </w:r>
    </w:p>
    <w:p w14:paraId="3ED87D5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3.Nie wolno 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124E573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4.Nie wolno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14:paraId="6273B6A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5.Nie wolno  proponować dzieciom alkoholu, wyrobów tytoniowych ani nielegalnych substancji, jak również używać ich w obecności dzieci.</w:t>
      </w:r>
    </w:p>
    <w:p w14:paraId="0C34472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6.Nie wolno przyjmować pieniędzy ani prezentów od dziecka, ani rodziców/opiekunów dziecka. Nie wolno wchodzić w relacje jakiejkolwiek zależności wobec dziecka lub rodziców/opiekunów dziecka. Nie wolno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</w:t>
      </w:r>
    </w:p>
    <w:p w14:paraId="4C9A1BA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7.Wszystkie ryzykowne sytuacje,  obejmujące powyższe zachowania, muszą być raportowane dyrekcji. Jeśli pracownik jest ich świadkiem reaguje stanowczo, ale z wyczuciem, aby zachować godność osób zainteresowanych.</w:t>
      </w:r>
    </w:p>
    <w:p w14:paraId="4F248F64">
      <w:pPr>
        <w:jc w:val="both"/>
        <w:rPr>
          <w:lang w:val="pl-PL"/>
        </w:rPr>
      </w:pPr>
    </w:p>
    <w:p w14:paraId="489DDD79">
      <w:pPr>
        <w:jc w:val="both"/>
        <w:rPr>
          <w:lang w:val="pl-PL"/>
        </w:rPr>
      </w:pPr>
    </w:p>
    <w:p w14:paraId="6B4645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Kontakt fizyczny z dziećmi</w:t>
      </w:r>
    </w:p>
    <w:p w14:paraId="01DB570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Każde przemocowe działanie wobec dziecka jest niedopuszczalne. Istnieją jednak sytuacje,          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dobrych intencjach taki kontakt może być błędnie zinterpretowany przez dziecko lub osoby trzecie.</w:t>
      </w:r>
    </w:p>
    <w:p w14:paraId="56A5A86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C39D4C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1.Nie wolno bić, szturchać, popychać ani w jakikolwiek sposób naruszać integralności fizycznej dziecka.</w:t>
      </w:r>
    </w:p>
    <w:p w14:paraId="41A5B0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2.Pracownik nigdy nie dotyka dziecka w sposób, który może być uznany za nieprzyzwoity lub niestosowny.</w:t>
      </w:r>
    </w:p>
    <w:p w14:paraId="0C6F7F9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3.Pracownik zawsze jest przygotowany na wyjaśnienie swoich działań.</w:t>
      </w:r>
    </w:p>
    <w:p w14:paraId="2C7EFD8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4.Pracownik nie angażuje się w takie aktywności jak łaskotanie, udawane walki z dziećmi czy brutalne zabawy fizyczne.</w:t>
      </w:r>
    </w:p>
    <w:p w14:paraId="1ED101E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5.Pracownik zachowuje szczególną ostrożność wobec dzieci, które doświadczyły nadużycia                         i krzywdzenia, w tym seksualnego, fizycznego bądź zaniedbania. Takie doświadczenia mogą czasem sprawić, że dziecko będzie dążyć do nawiązania niestosownych bądź nieadekwatnych fizycznych kontaktów z dorosłymi. W takich sytuacjach pracownik powinien reagować                     z wyczuciem, jednak stanowczo i pomóc dziecku zrozumieć znaczenie osobistych granic.</w:t>
      </w:r>
    </w:p>
    <w:p w14:paraId="5343D1C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6.Kontakt fizyczny z dzieckiem nigdy nie może być niejawny bądź ukrywany, wiązać się                  z jakąkolwiek gratyfikacją ani wynikać z relacji władzy. Jeśli pracownik będzie świadkiem jakiegokolwiek z wyżej opisanych zachowań  i/lub sytuacji ze strony innych dorosłych lub dzieci, zawsze informuje o tym osobę odpowiedzialną  i/lub postępuje zgodnie z obowiązującą procedurą interwencji.</w:t>
      </w:r>
    </w:p>
    <w:p w14:paraId="6BD4136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7.W sytuacjach wymagających czynności pielęgnacyjnych i higienicznych wobec dziecka, pracownik unika, innego niż niezbędny, kontaktu fizycznego z dzieckiem. Dotyczy to zwłaszcza pomagania dziecku w ubieraniu i rozbieraniu, jedzeniu, myciu, przewijaniu i w korzystaniu z toalety. Pracownik dba o to, aby przy  każdej z czynności pielęgnacyjnych i higienicznych był obecny inny pracownik przedszkola, jeśli jest to w danej chwili możliwe.</w:t>
      </w:r>
    </w:p>
    <w:p w14:paraId="41F9ABF7">
      <w:pPr>
        <w:jc w:val="both"/>
        <w:rPr>
          <w:lang w:val="pl-PL"/>
        </w:rPr>
      </w:pPr>
    </w:p>
    <w:p w14:paraId="2246F04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Kontakty poza godzinami pracy</w:t>
      </w:r>
    </w:p>
    <w:p w14:paraId="167CD3EC">
      <w:pPr>
        <w:jc w:val="both"/>
        <w:rPr>
          <w:lang w:val="pl-PL"/>
        </w:rPr>
      </w:pPr>
    </w:p>
    <w:p w14:paraId="4DDACF7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Co do zasady kontakt z dziećmi powinien odbywać się wyłącznie w godzinach pracy i dotyczyć celów edukacyjnych lub wychowawczych.</w:t>
      </w:r>
    </w:p>
    <w:p w14:paraId="5E54D93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1.Nie wolno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14:paraId="781D476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2.Jeśli zachodzi taka konieczność, właściwą formą komunikacji z dziećmi i ich rodzicami lub opiekunami poza godzinami pracy są kanały służbowe (e-mail, telefon służbowy).</w:t>
      </w:r>
    </w:p>
    <w:p w14:paraId="1648238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3.Jeśli zachodzi konieczność spotkania z dziećmi poza godzinami pracy, musisz poinformować o tym dyrekcję, a rodzice/opiekunowie prawni dzieci muszą wyrazić zgodę na taki kontakt.</w:t>
      </w:r>
    </w:p>
    <w:p w14:paraId="6887395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26AEEBB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F96692F">
      <w:pPr>
        <w:jc w:val="both"/>
        <w:rPr>
          <w:lang w:val="pl-PL"/>
        </w:rPr>
      </w:pPr>
    </w:p>
    <w:p w14:paraId="684DFA6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Bezpieczeństwo online</w:t>
      </w:r>
    </w:p>
    <w:p w14:paraId="128C2274">
      <w:pPr>
        <w:jc w:val="both"/>
        <w:rPr>
          <w:lang w:val="pl-PL"/>
        </w:rPr>
      </w:pPr>
    </w:p>
    <w:p w14:paraId="2512783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Pracownik jest cyfrowych zagrożeń i ryzyka wynikającego z rejestrowania swojej prywatnej aktywności w sieci przez aplikacje i algorytmy, ale także swoich własnych działań w internecie. Dotyczy to lajkowania określonych stron, korzystania z aplikacji, obserwowania określonych osób/stron w mediach społecznościowych i ustawień prywatności kont, z których pracownik korzysta. Jeśli  profil pracownika jest publicznie dostępny, dzieci i ich rodzice/opiekunowie będą mieć wgląd w  cyfrową aktywność pracownika.</w:t>
      </w:r>
    </w:p>
    <w:p w14:paraId="509B633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1.Nie wolno nawiązywać kontaktów z dziećmi poprzez przyjmowanie bądź wysyłanie zaproszeń w mediach społecznościowych.</w:t>
      </w:r>
    </w:p>
    <w:p w14:paraId="7439675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2.W trakcie pobytu w pracy osobiste urządzenia elektroniczne powinny być wyłączone lub wyciszone (nie używane), a funkcjonalność bluetooth wyłączona na terenie przedszkola.</w:t>
      </w:r>
    </w:p>
    <w:p w14:paraId="593EE10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4AC03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bezpiecznych relacji dziecko–dziecko oraz zachowania niepożądane</w:t>
      </w:r>
    </w:p>
    <w:p w14:paraId="3ABC406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2FF0A54">
      <w:pPr>
        <w:jc w:val="both"/>
        <w:rPr>
          <w:rFonts w:ascii="Times New Roman" w:hAnsi="Times New Roman" w:eastAsia="SimSun" w:cs="Times New Roman"/>
          <w:sz w:val="24"/>
          <w:szCs w:val="24"/>
          <w:lang w:val="pl-PL"/>
        </w:rPr>
      </w:pPr>
      <w:r>
        <w:rPr>
          <w:rFonts w:ascii="Times New Roman" w:hAnsi="Times New Roman" w:eastAsia="SimSun" w:cs="Times New Roman"/>
          <w:sz w:val="24"/>
          <w:szCs w:val="24"/>
          <w:lang w:val="pl-PL"/>
        </w:rPr>
        <w:t xml:space="preserve">W dziecku od najmłodszych lat powinno się nieustannie wyrabiać przeświadczenie, że własne bezpieczeństwo jest rzeczą bardzo ważną. Dzieci powinny znać zasady postępowania w różnych sytuacjach życiowych, tak, aby uniknąć zagrożeń. Nauczyciele kształtują w nich umiejętność rozpoznawania niebezpieczeństw, unikania niepotrzebnego ryzyka oraz umiejętność radzenia sobie w trudnych sytuacjach. Należy pamiętać, aby zapewnić dzieciom maksimum uwagi i zainteresowania oraz, w miarę możliwości, zorganizować im czas. </w:t>
      </w:r>
      <w:r>
        <w:rPr>
          <w:rFonts w:ascii="Times New Roman" w:hAnsi="Times New Roman" w:eastAsia="SimSu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eastAsia="SimSun" w:cs="Times New Roman"/>
          <w:sz w:val="24"/>
          <w:szCs w:val="24"/>
          <w:lang w:val="pl-PL"/>
        </w:rPr>
        <w:t>Dziecko, chodząc do przedszkola uczy się współżycia w grupie rówieśniczej, socjalizacji.</w:t>
      </w:r>
    </w:p>
    <w:p w14:paraId="6D3C15B9">
      <w:pPr>
        <w:jc w:val="both"/>
        <w:rPr>
          <w:rFonts w:ascii="Times New Roman" w:hAnsi="Times New Roman" w:eastAsia="SimSun" w:cs="Times New Roman"/>
          <w:sz w:val="24"/>
          <w:szCs w:val="24"/>
          <w:lang w:val="pl-PL"/>
        </w:rPr>
      </w:pPr>
      <w:r>
        <w:rPr>
          <w:rFonts w:ascii="Times New Roman" w:hAnsi="Times New Roman" w:eastAsia="SimSun" w:cs="Times New Roman"/>
          <w:sz w:val="24"/>
          <w:szCs w:val="24"/>
          <w:lang w:val="pl-PL"/>
        </w:rPr>
        <w:t>Nauczyciele w toku różnych zajęć oraz zabaw z dziećmi, zwracają szczególną uwagę na bezpieczeństwo oraz zachowanie dzieci względem siebie. Nauczyciele uczą dzieci zachowań pożądanych - życzliwości, uprzejmości, sprawiedliwości, właściwego stawiania granic. Za prawidłowe postawy dzieci są nagradzane.</w:t>
      </w:r>
    </w:p>
    <w:p w14:paraId="351A58E9">
      <w:pPr>
        <w:jc w:val="both"/>
        <w:rPr>
          <w:rFonts w:ascii="Times New Roman" w:hAnsi="Times New Roman" w:eastAsia="SimSun" w:cs="Times New Roman"/>
          <w:sz w:val="24"/>
          <w:szCs w:val="24"/>
          <w:lang w:val="pl-PL"/>
        </w:rPr>
      </w:pPr>
    </w:p>
    <w:p w14:paraId="4ED1C27A">
      <w:pPr>
        <w:jc w:val="both"/>
        <w:rPr>
          <w:rFonts w:ascii="Times New Roman" w:hAnsi="Times New Roman" w:eastAsia="SimSu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pl-PL"/>
        </w:rPr>
        <w:t>Zachowania niepożądane w relacji dziecko-dziecko:</w:t>
      </w:r>
    </w:p>
    <w:p w14:paraId="601EA85F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Dzieci zostają zapoznane z zasadami regulującymi funkcjonowanie grupy uwzględniającymi prawa dziecka. </w:t>
      </w:r>
    </w:p>
    <w:p w14:paraId="132E2D7D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Pozytywne zachowania dzieci wzmacniane są poprzez nagradzanie: słowne (pochwała indywidualna, pochwała w obecności dzieci), nagroda rzeczowa, pochwała przekazana rodzicowi. W każdej sytuacji dziecko jest informowane o konsekwencji swojego zachowania. Po zauważeniu zachowań niepożądanych, z każdym dzieckiem jest przeprowadzana rozmowa.</w:t>
      </w:r>
    </w:p>
    <w:p w14:paraId="6D93DA3E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Zachowania niepożądane:</w:t>
      </w:r>
    </w:p>
    <w:p w14:paraId="5C286173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- obrażanie kolegi/koleżanki</w:t>
      </w:r>
    </w:p>
    <w:p w14:paraId="142F6C65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- wszelka przemoc fizyczna: bicie/popychanie/szturchanie/gryzienie/plucie/kopanie </w:t>
      </w:r>
    </w:p>
    <w:p w14:paraId="7A5E1C94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- wyzwiska kierowane w stronę kolegi/koleżanki</w:t>
      </w:r>
    </w:p>
    <w:p w14:paraId="077B5B52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- używanie niecenzuralnych słów</w:t>
      </w:r>
    </w:p>
    <w:p w14:paraId="226B0E84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- dotykanie miejsc intymnych/podglądanie kolegi/koleżanki w ubikacji/ pokazywanie miejsc intymnych.</w:t>
      </w:r>
    </w:p>
    <w:p w14:paraId="00189A80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 </w:t>
      </w:r>
    </w:p>
    <w:p w14:paraId="4AEBCAFC">
      <w:pPr>
        <w:jc w:val="both"/>
        <w:rPr>
          <w:rFonts w:ascii="Times New Roman" w:hAnsi="Times New Roman" w:eastAsia="SimSun" w:cs="Times New Roman"/>
          <w:sz w:val="24"/>
          <w:szCs w:val="24"/>
          <w:lang w:val="pl-PL"/>
        </w:rPr>
      </w:pPr>
    </w:p>
    <w:p w14:paraId="52D6FF03">
      <w:pPr>
        <w:jc w:val="both"/>
        <w:rPr>
          <w:rFonts w:ascii="Times New Roman" w:hAnsi="Times New Roman" w:eastAsia="SimSun" w:cs="Times New Roman"/>
          <w:sz w:val="24"/>
          <w:szCs w:val="24"/>
          <w:lang w:val="pl-PL"/>
        </w:rPr>
      </w:pPr>
    </w:p>
    <w:p w14:paraId="1D01F8EC">
      <w:pPr>
        <w:rPr>
          <w:lang w:val="pl-PL"/>
        </w:rPr>
      </w:pPr>
      <w:r>
        <w:rPr>
          <w:lang w:val="pl-PL"/>
        </w:rPr>
        <w:br w:type="page"/>
      </w:r>
    </w:p>
    <w:p w14:paraId="6FB73F9C">
      <w:pPr>
        <w:jc w:val="right"/>
        <w:rPr>
          <w:lang w:val="pl-PL"/>
        </w:rPr>
      </w:pPr>
      <w:r>
        <w:rPr>
          <w:lang w:val="pl-PL"/>
        </w:rPr>
        <w:t xml:space="preserve">Załącznik Nr 3 do Polityki Ochrony 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24 w Bielsku-Białej</w:t>
      </w:r>
    </w:p>
    <w:p w14:paraId="6410479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9873A7">
      <w:pPr>
        <w:jc w:val="both"/>
        <w:rPr>
          <w:lang w:val="pl-PL"/>
        </w:rPr>
      </w:pPr>
    </w:p>
    <w:p w14:paraId="7699C626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l-PL" w:bidi="ar"/>
        </w:rPr>
        <w:t>Wzór - zawiadomienie o popełnieniu przestępstwa</w:t>
      </w:r>
    </w:p>
    <w:p w14:paraId="0453A302">
      <w:pPr>
        <w:jc w:val="right"/>
        <w:rPr>
          <w:lang w:val="pl-PL"/>
        </w:rPr>
      </w:pPr>
      <w:r>
        <w:rPr>
          <w:rFonts w:ascii="TimesNewRomanPS-ItalicMT" w:hAnsi="TimesNewRomanPS-ItalicMT" w:eastAsia="TimesNewRomanPS-ItalicMT" w:cs="TimesNewRomanPS-ItalicMT"/>
          <w:i/>
          <w:iCs/>
          <w:color w:val="000000"/>
          <w:sz w:val="24"/>
          <w:szCs w:val="24"/>
          <w:lang w:val="pl-PL" w:bidi="ar"/>
        </w:rPr>
        <w:t xml:space="preserve">……………………………………… </w:t>
      </w:r>
    </w:p>
    <w:p w14:paraId="17A1394E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TimesNewRomanPS-ItalicMT" w:cs="Times New Roman"/>
          <w:i/>
          <w:iCs/>
          <w:color w:val="000000"/>
          <w:sz w:val="24"/>
          <w:szCs w:val="24"/>
          <w:lang w:val="pl-PL" w:bidi="ar"/>
        </w:rPr>
        <w:t xml:space="preserve">(miejscowość, data) </w:t>
      </w:r>
    </w:p>
    <w:p w14:paraId="1F2013F2">
      <w:pPr>
        <w:rPr>
          <w:sz w:val="18"/>
          <w:szCs w:val="18"/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....................................................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br w:type="textWrapping"/>
      </w:r>
      <w:r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  <w:t xml:space="preserve">Imię i nazwisko osoby </w:t>
      </w:r>
    </w:p>
    <w:p w14:paraId="2CA9DDA4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  <w:t>lub nazwa instytucji zgłaszającej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 </w:t>
      </w:r>
    </w:p>
    <w:p w14:paraId="0BA8B54C">
      <w:pPr>
        <w:jc w:val="both"/>
        <w:rPr>
          <w:sz w:val="18"/>
          <w:szCs w:val="18"/>
          <w:lang w:val="pl-PL"/>
        </w:rPr>
      </w:pPr>
      <w:r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  <w:t xml:space="preserve">Adres, pieczęć instytucji </w:t>
      </w:r>
    </w:p>
    <w:p w14:paraId="623FDA7B">
      <w:pPr>
        <w:jc w:val="right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Do: </w:t>
      </w:r>
    </w:p>
    <w:p w14:paraId="46AD9187">
      <w:pPr>
        <w:jc w:val="right"/>
        <w:rPr>
          <w:rFonts w:ascii="Times New Roman" w:hAnsi="Times New Roman" w:eastAsia="TimesNewRomanPS-ItalicMT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TimesNewRomanPS-ItalicMT" w:cs="Times New Roman"/>
          <w:color w:val="000000"/>
          <w:sz w:val="24"/>
          <w:szCs w:val="24"/>
          <w:lang w:val="pl-PL" w:bidi="ar"/>
        </w:rPr>
        <w:t xml:space="preserve">(dane jednostki Policji lub prokuratury) </w:t>
      </w:r>
    </w:p>
    <w:p w14:paraId="0BB4B0A7">
      <w:pPr>
        <w:jc w:val="both"/>
        <w:rPr>
          <w:rFonts w:ascii="Times New Roman" w:hAnsi="Times New Roman" w:eastAsia="TimesNewRomanPS-ItalicMT" w:cs="Times New Roman"/>
          <w:color w:val="000000"/>
          <w:sz w:val="24"/>
          <w:szCs w:val="24"/>
          <w:lang w:val="pl-PL" w:bidi="ar"/>
        </w:rPr>
      </w:pPr>
    </w:p>
    <w:p w14:paraId="2DE9AA85">
      <w:pPr>
        <w:jc w:val="both"/>
        <w:rPr>
          <w:rFonts w:ascii="Times New Roman" w:hAnsi="Times New Roman" w:eastAsia="TimesNewRomanPS-ItalicMT" w:cs="Times New Roman"/>
          <w:color w:val="000000"/>
          <w:sz w:val="24"/>
          <w:szCs w:val="24"/>
          <w:lang w:val="pl-PL" w:bidi="ar"/>
        </w:rPr>
      </w:pPr>
    </w:p>
    <w:p w14:paraId="783F7E77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l-PL" w:bidi="ar"/>
        </w:rPr>
        <w:t>ZAWIADOMIENIE</w:t>
      </w:r>
    </w:p>
    <w:p w14:paraId="36E38661">
      <w:pPr>
        <w:jc w:val="center"/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l-PL" w:bidi="ar"/>
        </w:rPr>
        <w:t>o popełnieniu przestępstwa wobec dziecka</w:t>
      </w:r>
    </w:p>
    <w:p w14:paraId="51A7077C">
      <w:pPr>
        <w:jc w:val="center"/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l-PL" w:bidi="ar"/>
        </w:rPr>
      </w:pPr>
    </w:p>
    <w:p w14:paraId="0FD70E7F">
      <w:pPr>
        <w:jc w:val="center"/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l-PL" w:bidi="ar"/>
        </w:rPr>
      </w:pPr>
    </w:p>
    <w:p w14:paraId="4853C792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Zawiadamiam o możliwości popełnienia przestępstwa przez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br w:type="textWrapping"/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..........................................................................................................................................(dane sprawcy, adres) wobec dziecka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br w:type="textWrapping"/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 .........................................................................................................................................(dane dziecka, adres, dane opiekuna, inne dane np. telefon do opiekunów). </w:t>
      </w:r>
    </w:p>
    <w:p w14:paraId="511C1709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</w:p>
    <w:p w14:paraId="3DAC9CC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l-PL" w:bidi="ar"/>
        </w:rPr>
        <w:t xml:space="preserve">Uzasadnienie </w:t>
      </w:r>
    </w:p>
    <w:p w14:paraId="2208007F">
      <w:pPr>
        <w:jc w:val="both"/>
        <w:rPr>
          <w:rFonts w:ascii="Times New Roman" w:hAnsi="Times New Roman" w:eastAsia="TimesNewRomanPS-ItalicMT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TimesNewRomanPS-ItalicMT" w:cs="Times New Roman"/>
          <w:color w:val="000000"/>
          <w:sz w:val="24"/>
          <w:szCs w:val="24"/>
          <w:lang w:val="pl-PL" w:bidi="ar"/>
        </w:rPr>
        <w:t xml:space="preserve">(należy tu zwięźle opisać stan faktyczny, źródło informacji o przestępstwie oraz zachowanie sprawcy, które zdaniem zawiadamiającego nosi cechy przestępstwa i ewentualnie podać dowody na poparcie swoich twierdzeń                                                                 </w:t>
      </w:r>
    </w:p>
    <w:p w14:paraId="2807DF6E">
      <w:pPr>
        <w:jc w:val="both"/>
        <w:rPr>
          <w:rFonts w:ascii="Times New Roman" w:hAnsi="Times New Roman" w:eastAsia="TimesNewRomanPS-ItalicMT" w:cs="Times New Roman"/>
          <w:color w:val="000000"/>
          <w:sz w:val="24"/>
          <w:szCs w:val="24"/>
          <w:lang w:val="pl-PL" w:bidi="ar"/>
        </w:rPr>
      </w:pPr>
    </w:p>
    <w:p w14:paraId="511349E3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TimesNewRomanPS-ItalicMT" w:cs="Times New Roman"/>
          <w:color w:val="000000"/>
          <w:sz w:val="24"/>
          <w:szCs w:val="24"/>
          <w:lang w:val="pl-PL" w:bidi="ar"/>
        </w:rPr>
        <w:t>.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……………………………………</w:t>
      </w:r>
    </w:p>
    <w:p w14:paraId="6C067BE1">
      <w:pPr>
        <w:jc w:val="right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eastAsia="TimesNewRomanPS-ItalicMT" w:cs="Times New Roman"/>
          <w:i/>
          <w:iCs/>
          <w:color w:val="000000"/>
          <w:sz w:val="16"/>
          <w:szCs w:val="16"/>
          <w:lang w:val="pl-PL" w:bidi="ar"/>
        </w:rPr>
        <w:t xml:space="preserve">(podpis osoby zgłaszającej/osoby </w:t>
      </w:r>
    </w:p>
    <w:p w14:paraId="4FCB4E97">
      <w:pPr>
        <w:jc w:val="right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eastAsia="TimesNewRomanPS-ItalicMT" w:cs="Times New Roman"/>
          <w:i/>
          <w:iCs/>
          <w:color w:val="000000"/>
          <w:sz w:val="16"/>
          <w:szCs w:val="16"/>
          <w:lang w:val="pl-PL" w:bidi="ar"/>
        </w:rPr>
        <w:t xml:space="preserve">reprezentującej instytucję) </w:t>
      </w:r>
    </w:p>
    <w:p w14:paraId="4592C767">
      <w:pPr>
        <w:jc w:val="both"/>
        <w:rPr>
          <w:lang w:val="pl-PL"/>
        </w:rPr>
      </w:pPr>
    </w:p>
    <w:p w14:paraId="30FE720D">
      <w:pPr>
        <w:jc w:val="right"/>
        <w:rPr>
          <w:rFonts w:ascii="Times New Roman" w:hAnsi="Times New Roman" w:eastAsia="TimesNewRomanPS-BoldMT" w:cs="Times New Roman"/>
          <w:color w:val="000000"/>
          <w:lang w:val="pl-PL" w:bidi="ar"/>
        </w:rPr>
      </w:pPr>
    </w:p>
    <w:p w14:paraId="7ED0A59B">
      <w:pPr>
        <w:jc w:val="right"/>
        <w:rPr>
          <w:rFonts w:ascii="Times New Roman" w:hAnsi="Times New Roman" w:eastAsia="TimesNewRomanPS-BoldMT" w:cs="Times New Roman"/>
          <w:color w:val="000000"/>
          <w:lang w:val="pl-PL" w:bidi="ar"/>
        </w:rPr>
      </w:pPr>
    </w:p>
    <w:p w14:paraId="0E0F57C6">
      <w:pPr>
        <w:jc w:val="right"/>
        <w:rPr>
          <w:rFonts w:ascii="Times New Roman" w:hAnsi="Times New Roman" w:eastAsia="TimesNewRomanPS-BoldMT" w:cs="Times New Roman"/>
          <w:color w:val="000000"/>
          <w:lang w:val="pl-PL" w:bidi="ar"/>
        </w:rPr>
      </w:pPr>
    </w:p>
    <w:p w14:paraId="080CAE89">
      <w:pPr>
        <w:jc w:val="right"/>
        <w:rPr>
          <w:rFonts w:ascii="Times New Roman" w:hAnsi="Times New Roman" w:eastAsia="TimesNewRomanPS-BoldMT" w:cs="Times New Roman"/>
          <w:color w:val="000000"/>
          <w:lang w:val="pl-PL" w:bidi="ar"/>
        </w:rPr>
      </w:pPr>
    </w:p>
    <w:p w14:paraId="68352E73">
      <w:pPr>
        <w:jc w:val="right"/>
        <w:rPr>
          <w:rFonts w:ascii="Times New Roman" w:hAnsi="Times New Roman" w:eastAsia="TimesNewRomanPS-BoldMT" w:cs="Times New Roman"/>
          <w:color w:val="000000"/>
          <w:lang w:val="pl-PL" w:bidi="ar"/>
        </w:rPr>
      </w:pPr>
    </w:p>
    <w:p w14:paraId="55B5DDBD">
      <w:pPr>
        <w:jc w:val="right"/>
        <w:rPr>
          <w:rFonts w:ascii="Times New Roman" w:hAnsi="Times New Roman" w:eastAsia="TimesNewRomanPS-BoldMT" w:cs="Times New Roman"/>
          <w:color w:val="000000"/>
          <w:lang w:val="pl-PL" w:bidi="ar"/>
        </w:rPr>
      </w:pPr>
    </w:p>
    <w:p w14:paraId="0953F862">
      <w:pPr>
        <w:jc w:val="right"/>
        <w:rPr>
          <w:rFonts w:ascii="Times New Roman" w:hAnsi="Times New Roman" w:eastAsia="TimesNewRomanPS-BoldMT" w:cs="Times New Roman"/>
          <w:color w:val="000000"/>
          <w:lang w:val="pl-PL" w:bidi="ar"/>
        </w:rPr>
      </w:pPr>
    </w:p>
    <w:p w14:paraId="5BE8D4E3">
      <w:pPr>
        <w:jc w:val="right"/>
        <w:rPr>
          <w:rFonts w:ascii="Times New Roman" w:hAnsi="Times New Roman" w:eastAsia="TimesNewRomanPS-BoldMT" w:cs="Times New Roman"/>
          <w:color w:val="000000"/>
          <w:lang w:val="pl-PL" w:bidi="ar"/>
        </w:rPr>
      </w:pPr>
    </w:p>
    <w:p w14:paraId="2CA48225">
      <w:pPr>
        <w:jc w:val="right"/>
        <w:rPr>
          <w:rFonts w:ascii="Times New Roman" w:hAnsi="Times New Roman" w:eastAsia="TimesNewRomanPS-BoldMT" w:cs="Times New Roman"/>
          <w:color w:val="000000"/>
          <w:lang w:val="pl-PL" w:bidi="ar"/>
        </w:rPr>
      </w:pPr>
    </w:p>
    <w:p w14:paraId="280E3FAE">
      <w:pPr>
        <w:jc w:val="right"/>
        <w:rPr>
          <w:rFonts w:ascii="Times New Roman" w:hAnsi="Times New Roman" w:eastAsia="TimesNewRomanPS-BoldMT" w:cs="Times New Roman"/>
          <w:color w:val="000000"/>
          <w:lang w:val="pl-PL" w:bidi="ar"/>
        </w:rPr>
      </w:pPr>
    </w:p>
    <w:p w14:paraId="33E60481">
      <w:pPr>
        <w:jc w:val="right"/>
        <w:rPr>
          <w:rFonts w:ascii="Times New Roman" w:hAnsi="Times New Roman" w:eastAsia="TimesNewRomanPS-BoldMT" w:cs="Times New Roman"/>
          <w:color w:val="000000"/>
          <w:lang w:val="pl-PL" w:bidi="ar"/>
        </w:rPr>
      </w:pPr>
    </w:p>
    <w:p w14:paraId="48EEE86D">
      <w:pPr>
        <w:jc w:val="right"/>
        <w:rPr>
          <w:rFonts w:ascii="Times New Roman" w:hAnsi="Times New Roman" w:eastAsia="TimesNewRomanPS-BoldMT" w:cs="Times New Roman"/>
          <w:color w:val="000000"/>
          <w:lang w:val="pl-PL" w:bidi="ar"/>
        </w:rPr>
      </w:pPr>
    </w:p>
    <w:p w14:paraId="054BE3D9">
      <w:pPr>
        <w:jc w:val="right"/>
        <w:rPr>
          <w:rFonts w:ascii="Times New Roman" w:hAnsi="Times New Roman" w:eastAsia="TimesNewRomanPS-BoldMT" w:cs="Times New Roman"/>
          <w:color w:val="000000"/>
          <w:lang w:val="pl-PL" w:bidi="ar"/>
        </w:rPr>
      </w:pPr>
    </w:p>
    <w:p w14:paraId="3D1EFA14">
      <w:pPr>
        <w:jc w:val="right"/>
        <w:rPr>
          <w:rFonts w:ascii="Times New Roman" w:hAnsi="Times New Roman" w:eastAsia="TimesNewRomanPS-BoldMT" w:cs="Times New Roman"/>
          <w:color w:val="000000"/>
          <w:lang w:val="pl-PL" w:bidi="ar"/>
        </w:rPr>
      </w:pPr>
    </w:p>
    <w:p w14:paraId="2B6E822C">
      <w:pPr>
        <w:jc w:val="right"/>
        <w:rPr>
          <w:rFonts w:ascii="Times New Roman" w:hAnsi="Times New Roman" w:eastAsia="TimesNewRomanPS-BoldMT" w:cs="Times New Roman"/>
          <w:color w:val="000000"/>
          <w:lang w:val="pl-PL" w:bidi="ar"/>
        </w:rPr>
      </w:pPr>
    </w:p>
    <w:p w14:paraId="001CE236">
      <w:pPr>
        <w:jc w:val="right"/>
        <w:rPr>
          <w:rFonts w:ascii="Times New Roman" w:hAnsi="Times New Roman" w:eastAsia="TimesNewRomanPS-BoldMT" w:cs="Times New Roman"/>
          <w:color w:val="000000"/>
          <w:lang w:val="pl-PL" w:bidi="ar"/>
        </w:rPr>
      </w:pPr>
    </w:p>
    <w:p w14:paraId="0D64B11F">
      <w:pPr>
        <w:jc w:val="right"/>
        <w:rPr>
          <w:rFonts w:ascii="Times New Roman" w:hAnsi="Times New Roman" w:eastAsia="TimesNewRomanPS-BoldMT" w:cs="Times New Roman"/>
          <w:color w:val="000000"/>
          <w:lang w:val="pl-PL" w:bidi="ar"/>
        </w:rPr>
      </w:pPr>
    </w:p>
    <w:p w14:paraId="6F9DBA2C">
      <w:pPr>
        <w:jc w:val="right"/>
        <w:rPr>
          <w:rFonts w:ascii="Times New Roman" w:hAnsi="Times New Roman" w:eastAsia="TimesNewRomanPS-BoldMT" w:cs="Times New Roman"/>
          <w:color w:val="000000"/>
          <w:lang w:val="pl-PL" w:bidi="ar"/>
        </w:rPr>
      </w:pPr>
    </w:p>
    <w:p w14:paraId="2AF89E60">
      <w:pPr>
        <w:jc w:val="right"/>
        <w:rPr>
          <w:lang w:val="pl-PL"/>
        </w:rPr>
      </w:pPr>
      <w:r>
        <w:rPr>
          <w:rFonts w:ascii="Times New Roman" w:hAnsi="Times New Roman" w:eastAsia="TimesNewRomanPS-BoldMT" w:cs="Times New Roman"/>
          <w:color w:val="000000"/>
          <w:lang w:val="pl-PL" w:bidi="ar"/>
        </w:rPr>
        <w:t xml:space="preserve">Załącznik nr 4 </w:t>
      </w:r>
      <w:r>
        <w:rPr>
          <w:lang w:val="pl-PL"/>
        </w:rPr>
        <w:t xml:space="preserve">do Polityki Ochrony 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24 w Bielsku-Białej</w:t>
      </w:r>
    </w:p>
    <w:p w14:paraId="1EE08831">
      <w:pPr>
        <w:jc w:val="right"/>
        <w:rPr>
          <w:lang w:val="pl-PL"/>
        </w:rPr>
      </w:pPr>
    </w:p>
    <w:p w14:paraId="10FD7966">
      <w:pPr>
        <w:jc w:val="right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(miejscowość), dnia ............................... </w:t>
      </w:r>
    </w:p>
    <w:p w14:paraId="6726F679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5E58E570">
      <w:pPr>
        <w:jc w:val="center"/>
        <w:rPr>
          <w:rFonts w:ascii="Times New Roman" w:hAnsi="Times New Roman" w:eastAsia="TimesNewRomanPS-BoldMT" w:cs="Times New Roman"/>
          <w:b/>
          <w:bCs/>
          <w:color w:val="00000A"/>
          <w:sz w:val="24"/>
          <w:szCs w:val="24"/>
          <w:lang w:val="pl-PL" w:bidi="ar"/>
        </w:rPr>
      </w:pPr>
      <w:r>
        <w:rPr>
          <w:rFonts w:ascii="Times New Roman" w:hAnsi="Times New Roman" w:eastAsia="TimesNewRomanPS-BoldMT" w:cs="Times New Roman"/>
          <w:b/>
          <w:bCs/>
          <w:color w:val="00000A"/>
          <w:sz w:val="24"/>
          <w:szCs w:val="24"/>
          <w:lang w:val="pl-PL" w:bidi="ar"/>
        </w:rPr>
        <w:t>Wniosek o wgląd w sytuację dziecka/rodziny - wzór</w:t>
      </w:r>
    </w:p>
    <w:p w14:paraId="1366E0A4">
      <w:pPr>
        <w:jc w:val="both"/>
        <w:rPr>
          <w:rFonts w:ascii="Times New Roman" w:hAnsi="Times New Roman" w:eastAsia="TimesNewRomanPS-BoldMT" w:cs="Times New Roman"/>
          <w:b/>
          <w:bCs/>
          <w:color w:val="00000A"/>
          <w:sz w:val="24"/>
          <w:szCs w:val="24"/>
          <w:lang w:val="pl-PL" w:bidi="ar"/>
        </w:rPr>
      </w:pPr>
    </w:p>
    <w:p w14:paraId="6CC4BD15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eastAsia="SimSun" w:cs="Times New Roman"/>
          <w:i/>
          <w:iCs/>
          <w:color w:val="000000"/>
          <w:sz w:val="24"/>
          <w:szCs w:val="24"/>
          <w:lang w:val="pl-PL" w:bidi="ar"/>
        </w:rPr>
        <w:t xml:space="preserve">Wnioskodawca: ……………….………………………. </w:t>
      </w:r>
    </w:p>
    <w:p w14:paraId="5296AFB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eastAsia="TimesNewRomanPS-ItalicMT" w:cs="Times New Roman"/>
          <w:i/>
          <w:iCs/>
          <w:color w:val="000000"/>
          <w:sz w:val="24"/>
          <w:szCs w:val="24"/>
          <w:lang w:val="pl-PL" w:bidi="ar"/>
        </w:rPr>
        <w:t xml:space="preserve">Imię i nazwisko lub nazwa instytucji </w:t>
      </w:r>
    </w:p>
    <w:p w14:paraId="79E0A8B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eastAsia="TimesNewRomanPS-ItalicMT" w:cs="Times New Roman"/>
          <w:i/>
          <w:iCs/>
          <w:color w:val="000000"/>
          <w:sz w:val="24"/>
          <w:szCs w:val="24"/>
          <w:lang w:val="pl-PL" w:bidi="ar"/>
        </w:rPr>
        <w:t xml:space="preserve">reprezentowana przez: ……………..……………………… </w:t>
      </w:r>
    </w:p>
    <w:p w14:paraId="3AB58A7D">
      <w:pPr>
        <w:jc w:val="both"/>
        <w:rPr>
          <w:rFonts w:ascii="Times New Roman" w:hAnsi="Times New Roman" w:eastAsia="TimesNewRomanPS-BoldMT" w:cs="Times New Roman"/>
          <w:b/>
          <w:bCs/>
          <w:color w:val="00000A"/>
          <w:sz w:val="24"/>
          <w:szCs w:val="24"/>
          <w:lang w:val="pl-PL" w:bidi="ar"/>
        </w:rPr>
      </w:pPr>
      <w:r>
        <w:rPr>
          <w:rFonts w:ascii="Times New Roman" w:hAnsi="Times New Roman" w:eastAsia="TimesNewRomanPS-ItalicMT" w:cs="Times New Roman"/>
          <w:i/>
          <w:iCs/>
          <w:color w:val="000000"/>
          <w:sz w:val="24"/>
          <w:szCs w:val="24"/>
          <w:lang w:val="pl-PL" w:bidi="ar"/>
        </w:rPr>
        <w:t xml:space="preserve">adres do korespondencji: …………………..……………… </w:t>
      </w:r>
    </w:p>
    <w:p w14:paraId="618EA9C3">
      <w:pPr>
        <w:jc w:val="both"/>
        <w:rPr>
          <w:rFonts w:ascii="Times New Roman" w:hAnsi="Times New Roman" w:eastAsia="TimesNewRomanPS-BoldMT" w:cs="Times New Roman"/>
          <w:b/>
          <w:bCs/>
          <w:color w:val="00000A"/>
          <w:sz w:val="24"/>
          <w:szCs w:val="24"/>
          <w:lang w:val="pl-PL" w:bidi="ar"/>
        </w:rPr>
      </w:pPr>
    </w:p>
    <w:p w14:paraId="39137B34">
      <w:pPr>
        <w:jc w:val="right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Sąd Rejonowy </w:t>
      </w:r>
    </w:p>
    <w:p w14:paraId="3B6A39CE">
      <w:pPr>
        <w:jc w:val="right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w .................................. </w:t>
      </w:r>
    </w:p>
    <w:p w14:paraId="75386B59">
      <w:pPr>
        <w:jc w:val="right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Wydział Rodzinny i Nieletnich</w:t>
      </w:r>
    </w:p>
    <w:p w14:paraId="107B3B88">
      <w:pPr>
        <w:jc w:val="both"/>
        <w:rPr>
          <w:lang w:val="pl-PL"/>
        </w:rPr>
      </w:pPr>
    </w:p>
    <w:p w14:paraId="62A7902B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Uczestnicy postępowania: ................................................................ </w:t>
      </w:r>
    </w:p>
    <w:p w14:paraId="5152B190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  <w:t xml:space="preserve">(imiona i nazwiska rodziców) </w:t>
      </w:r>
    </w:p>
    <w:p w14:paraId="6C72C963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ul................................................................. </w:t>
      </w:r>
    </w:p>
    <w:p w14:paraId="0AA4C045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.................................................................... </w:t>
      </w:r>
    </w:p>
    <w:p w14:paraId="6D70E0B8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  <w:t xml:space="preserve">(adres zamieszkania) </w:t>
      </w:r>
    </w:p>
    <w:p w14:paraId="1E69E1E4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rodzice małoletniego: …………………………………..……… </w:t>
      </w:r>
    </w:p>
    <w:p w14:paraId="5F0BA2CC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  <w:t xml:space="preserve">(imię i nazwisko dziecka, data urodzenia) </w:t>
      </w:r>
    </w:p>
    <w:p w14:paraId="5C714413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</w:p>
    <w:p w14:paraId="35D58867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Niniejszym wnoszę o wgląd w sytuację małoletniego </w:t>
      </w:r>
    </w:p>
    <w:p w14:paraId="5BDE9C47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……………………………………………………………………………..........</w:t>
      </w:r>
    </w:p>
    <w:p w14:paraId="061E3540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  <w:t>(imię i nazwisko dziecka, data urodzenia )</w:t>
      </w:r>
      <w:r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  <w:br w:type="textWrapping"/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 i wydanie odpowiednich zarządzeń opiekuńczych. </w:t>
      </w:r>
    </w:p>
    <w:p w14:paraId="6D052B3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l-PL" w:bidi="ar"/>
        </w:rPr>
        <w:t xml:space="preserve">Uzasadnienie </w:t>
      </w:r>
    </w:p>
    <w:p w14:paraId="7A56E026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(W uzasadnieniu powinny zostać uwzględnione dane osobowe dziecka oraz dane dotyczące rodziców/opiekunów dziecka. Ponadto należy zawrzeć informację na temat sytuacji w skutek, której np. popełniono przestępstwo wobec dziecka. W uzasadnieniu powinny się znaleźć także informacje dotyczące osób, które były/są świadkami zdarzeń. W końcowej części wniosku należy uwzględnić oczekiwania Państwa względem Sądu np. podjęcie stosownych działań mających na celu ograniczenie władzy rodzicielskiej, zastosowanie środka zapobiegawczego w formie wyznaczenia kuratora sądowego dla rodziny itp.) </w:t>
      </w:r>
    </w:p>
    <w:p w14:paraId="71E1FAA0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Przykładowe uzasadnienie:</w:t>
      </w:r>
    </w:p>
    <w:p w14:paraId="0558D0D4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Opis sytuacji zagrożenia dobra dziecka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br w:type="textWrapping"/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…………………………………………………………. ..................................</w:t>
      </w:r>
    </w:p>
    <w:p w14:paraId="3B4FFC81">
      <w:pPr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Mając powyższe fakty na uwadze można przypuszczać, ze dobro małoletniego </w:t>
      </w:r>
      <w:r>
        <w:rPr>
          <w:rFonts w:ascii="Times New Roman" w:hAnsi="Times New Roman" w:eastAsia="TimesNewRomanPS-ItalicMT" w:cs="Times New Roman"/>
          <w:color w:val="000000"/>
          <w:sz w:val="24"/>
          <w:szCs w:val="24"/>
          <w:lang w:val="pl-PL" w:bidi="ar"/>
        </w:rPr>
        <w:t>(imię, nazwisko dziecka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) jest zagrożone a rodzice nie wykonują właściwie władzy rodzicielskiej. Dlatego wniosek o wgląd w sytuację rodzinną małoletniej i ewentualne wsparcie rodziców jest uzasadniony. </w:t>
      </w:r>
    </w:p>
    <w:p w14:paraId="0696B024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Wszelką korespondencję w sprawie proszę przesyłać na adres korespondencyjny, z powołaniem się na numer i liczbę dziennika pisma. </w:t>
      </w:r>
    </w:p>
    <w:p w14:paraId="5DF00F4C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</w:p>
    <w:p w14:paraId="3A4F5487">
      <w:pPr>
        <w:jc w:val="right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…………………………………………………</w:t>
      </w:r>
    </w:p>
    <w:p w14:paraId="106A88A0">
      <w:pPr>
        <w:jc w:val="right"/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  <w:t xml:space="preserve">podpis pracownika podpis specjalisty ds. pomocy dzieciom krzywdzonym/koordynatora </w:t>
      </w:r>
    </w:p>
    <w:p w14:paraId="620823D6">
      <w:pPr>
        <w:jc w:val="both"/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</w:pPr>
    </w:p>
    <w:p w14:paraId="6D53AE0B">
      <w:pPr>
        <w:jc w:val="both"/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</w:pPr>
    </w:p>
    <w:p w14:paraId="3E48CC04">
      <w:pPr>
        <w:jc w:val="both"/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</w:pPr>
    </w:p>
    <w:p w14:paraId="09C77E36">
      <w:pPr>
        <w:jc w:val="both"/>
        <w:rPr>
          <w:lang w:val="pl-PL"/>
        </w:rPr>
      </w:pPr>
      <w:r>
        <w:rPr>
          <w:rFonts w:ascii="Symbol" w:hAnsi="Symbol" w:eastAsia="SimSun" w:cs="Symbol"/>
          <w:color w:val="000000"/>
          <w:lang w:val="pl-PL" w:bidi="ar"/>
        </w:rPr>
        <w:t></w:t>
      </w:r>
      <w:r>
        <w:rPr>
          <w:rFonts w:ascii="Times New Roman" w:hAnsi="Times New Roman" w:eastAsia="SimSun" w:cs="Times New Roman"/>
          <w:color w:val="000000"/>
          <w:lang w:val="pl-PL" w:bidi="ar"/>
        </w:rPr>
        <w:t xml:space="preserve">Wniosek należy złożyć do sądu właściwego ze względu na miejsce zamieszkania  dziecka </w:t>
      </w:r>
    </w:p>
    <w:p w14:paraId="45419F67">
      <w:pPr>
        <w:jc w:val="both"/>
        <w:rPr>
          <w:lang w:val="pl-PL"/>
        </w:rPr>
      </w:pPr>
      <w:r>
        <w:rPr>
          <w:rFonts w:ascii="Symbol" w:hAnsi="Symbol" w:eastAsia="SimSun" w:cs="Symbol"/>
          <w:color w:val="000000"/>
          <w:lang w:val="pl-PL" w:bidi="ar"/>
        </w:rPr>
        <w:t></w:t>
      </w:r>
      <w:r>
        <w:rPr>
          <w:rFonts w:ascii="Times New Roman" w:hAnsi="Times New Roman" w:eastAsia="SimSun" w:cs="Times New Roman"/>
          <w:color w:val="000000"/>
          <w:lang w:val="pl-PL" w:bidi="ar"/>
        </w:rPr>
        <w:t>Należy zawsze podać imię i nazwisko dziecka i adres jego pobytu. Tylko w takim wypadku sąd rozpatrzy wniosek</w:t>
      </w:r>
    </w:p>
    <w:p w14:paraId="65B3789D">
      <w:pPr>
        <w:spacing w:line="360" w:lineRule="auto"/>
        <w:jc w:val="right"/>
        <w:rPr>
          <w:lang w:val="pl-PL"/>
        </w:rPr>
      </w:pPr>
      <w:r>
        <w:rPr>
          <w:lang w:val="pl-PL"/>
        </w:rPr>
        <w:t xml:space="preserve">Załącznik nr 5 do Polityki Ochrony 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24 w Bielsku-Białej</w:t>
      </w:r>
    </w:p>
    <w:p w14:paraId="3127137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Karta interwencji</w:t>
      </w:r>
    </w:p>
    <w:p w14:paraId="4322ED23">
      <w:pPr>
        <w:spacing w:line="360" w:lineRule="auto"/>
        <w:jc w:val="both"/>
        <w:rPr>
          <w:lang w:val="pl-PL"/>
        </w:rPr>
      </w:pPr>
    </w:p>
    <w:p w14:paraId="2DF02BF0">
      <w:pPr>
        <w:spacing w:line="360" w:lineRule="auto"/>
        <w:jc w:val="both"/>
        <w:rPr>
          <w:lang w:val="pl-PL"/>
        </w:rPr>
      </w:pPr>
    </w:p>
    <w:p w14:paraId="71D24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 Imię i nazwisko dziecka:............................................................................................</w:t>
      </w:r>
    </w:p>
    <w:p w14:paraId="2C524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Przyczyna interwencji (forma krzywdzenia):</w:t>
      </w:r>
      <w:r>
        <w:rPr>
          <w:rFonts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6B43A450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 Osoba zawiadamiająca o podejrzeniu krzywdzenia:...................................................</w:t>
      </w:r>
    </w:p>
    <w:p w14:paraId="1D038C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C39576A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Opis działań podjętych przez pedagoga/psychologa:</w:t>
      </w:r>
      <w:r>
        <w:rPr>
          <w:lang w:val="pl-PL"/>
        </w:rPr>
        <w:tab/>
      </w:r>
      <w:r>
        <w:rPr>
          <w:lang w:val="pl-PL"/>
        </w:rPr>
        <w:tab/>
      </w:r>
    </w:p>
    <w:tbl>
      <w:tblPr>
        <w:tblStyle w:val="10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680"/>
      </w:tblGrid>
      <w:tr w14:paraId="5C75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</w:tcPr>
          <w:p w14:paraId="2EDB53AD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Data:</w:t>
            </w:r>
          </w:p>
        </w:tc>
        <w:tc>
          <w:tcPr>
            <w:tcW w:w="7680" w:type="dxa"/>
          </w:tcPr>
          <w:p w14:paraId="2F25E958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Opis działania</w:t>
            </w:r>
          </w:p>
        </w:tc>
      </w:tr>
      <w:tr w14:paraId="6E7C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25731E68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7680" w:type="dxa"/>
          </w:tcPr>
          <w:p w14:paraId="4C623447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</w:p>
        </w:tc>
      </w:tr>
    </w:tbl>
    <w:p w14:paraId="347B185F">
      <w:pPr>
        <w:spacing w:line="360" w:lineRule="auto"/>
        <w:jc w:val="both"/>
        <w:rPr>
          <w:lang w:val="pl-PL"/>
        </w:rPr>
      </w:pPr>
      <w:r>
        <w:rPr>
          <w:lang w:val="pl-PL"/>
        </w:rPr>
        <w:tab/>
      </w:r>
    </w:p>
    <w:p w14:paraId="7162B579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Spotkania z opiekunami dziecka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tbl>
      <w:tblPr>
        <w:tblStyle w:val="10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752"/>
      </w:tblGrid>
      <w:tr w14:paraId="438D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2D8CF4D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Data:</w:t>
            </w:r>
          </w:p>
        </w:tc>
        <w:tc>
          <w:tcPr>
            <w:tcW w:w="7752" w:type="dxa"/>
          </w:tcPr>
          <w:p w14:paraId="0295AFFE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Notatka służbowa ze spotkania wraz z podpisem rodzica/opiekuna</w:t>
            </w:r>
          </w:p>
        </w:tc>
      </w:tr>
      <w:tr w14:paraId="67FB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F3D6153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7752" w:type="dxa"/>
          </w:tcPr>
          <w:p w14:paraId="10CB72B0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</w:p>
        </w:tc>
      </w:tr>
    </w:tbl>
    <w:p w14:paraId="3942F7EF">
      <w:pPr>
        <w:spacing w:line="360" w:lineRule="auto"/>
        <w:jc w:val="both"/>
        <w:rPr>
          <w:lang w:val="pl-PL"/>
        </w:rPr>
      </w:pPr>
      <w:r>
        <w:rPr>
          <w:lang w:val="pl-PL"/>
        </w:rPr>
        <w:tab/>
      </w:r>
    </w:p>
    <w:p w14:paraId="592E67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-368935</wp:posOffset>
                </wp:positionV>
                <wp:extent cx="91440" cy="99060"/>
                <wp:effectExtent l="6350" t="6350" r="8890" b="1651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9405" y="545465"/>
                          <a:ext cx="91440" cy="99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375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.15pt;margin-top:-29.05pt;height:7.8pt;width:7.2pt;z-index:251659264;v-text-anchor:middle;mso-width-relative:page;mso-height-relative:page;" filled="f" stroked="t" coordsize="21600,21600" arcsize="0.166666666666667" o:gfxdata="UEsDBAoAAAAAAIdO4kAAAAAAAAAAAAAAAAAEAAAAZHJzL1BLAwQUAAAACACHTuJAm44kedoAAAAJ&#10;AQAADwAAAGRycy9kb3ducmV2LnhtbE2PwU7CQBCG7ya+w2ZMvBCYLVJpSrccDB7EEAR5gKVd2sbu&#10;bNNdWnx7x5MeZ+bLP9+frW+2FYPpfeNIQTSTIAwVrmyoUnD6fJ0mIHzQVOrWkVHwbTys8/u7TKel&#10;G+lghmOoBIeQT7WCOoQuRfRFbaz2M9cZ4tvF9VYHHvsKy16PHG5bnEv5jFY3xB9q3ZmX2hRfx6tV&#10;sE2G3RuOH1u6HCb7eD/B980GlXp8iOQKRDC38AfDrz6rQ85OZ3el0otWwVI+MalgGicRCAaSxRLE&#10;mReLeQyYZ/i/Qf4DUEsDBBQAAAAIAIdO4kD0eDNbggIAAPQEAAAOAAAAZHJzL2Uyb0RvYy54bWyt&#10;VMtu2zAQvBfoPxC8N5INO4mNyIERw0WBoDGaFj3TFGUR4ask/co9f5YP65BSHk17yKE6SEvtcpYz&#10;u8uLy4NWZCd8kNZUdHBSUiIMt7U0m4r++L78dE5JiMzUTFkjKnoUgV7OPn642LupGNrWqlp4AhAT&#10;pntX0TZGNy2KwFuhWTixThg4G+s1i1j6TVF7tge6VsWwLE+LvfW185aLEPB30Tlpj+jfA2ibRnKx&#10;sHyrhYkdqheKRVAKrXSBzvJpm0bweNM0QUSiKgqmMb+RBPY6vYvZBZtuPHOt5P0R2HuO8IaTZtIg&#10;6TPUgkVGtl7+BaUl9zbYJp5wq4uOSFYELAblG21uW+ZE5gKpg3sWPfw/WP51t/JE1hUdUmKYRsFX&#10;OGC0d48Pkdwze+cfHzbohCMZJrH2Lkyx59atfL8KMBPzQ+N1+oITOaCxxueTUTmm5FjR8Wg8Oh13&#10;WotDJBz+yWA0QhE43JNJeZorUbygOB/iZ2E1SUZFvd2a+huqmUVmu+sQkR7xT3Eps7FLqVSuqDJk&#10;jzMMz8qUg6FNG7QHTO1ANZgNJUxt0P88+gwZrJJ12p6Agt+sr5QnO4auWeYnHR7p/ghLuRcstF1c&#10;dnUctYwYESV1Rc/L9PS7lQFIUrDTLFnxsD70Qq5tfUQtvO2aNDi+lMhwzUJcMY+uBBXMbbzBq1EW&#10;/GxvUdJaf/+v/ykezQIvJXt0Obj/2jIvKFFfDNqor0LMi9H4bIgc/rVn/dpjtvrKQpIBbgjHs5ni&#10;o3oyG2/1T4z3PGWFixmO3J3K/eIqdtOHC4KL+TyHYRQci9fm1vEE3tVyvo22kbnMSahOnV4/DEMu&#10;Rz+4adper3PUy2U1+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bjiR52gAAAAkBAAAPAAAAAAAA&#10;AAEAIAAAACIAAABkcnMvZG93bnJldi54bWxQSwECFAAUAAAACACHTuJA9HgzW4ICAAD0BAAADgAA&#10;AAAAAAABACAAAAApAQAAZHJzL2Uyb0RvYy54bWxQSwUGAAAAAAYABgBZAQAAHQYAAAAA&#10;">
                <v:fill on="f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0A53759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pl-PL"/>
        </w:rPr>
        <w:t>4.Forma podjętej interwencji (podkreślić właściwe):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6449B9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zawiadomienie o podejrzeniu popełnienia przestępstwa,</w:t>
      </w:r>
    </w:p>
    <w:p w14:paraId="7B4DA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wniosek o wgląd w sytuację dziecka/rodziny,</w:t>
      </w:r>
    </w:p>
    <w:p w14:paraId="6C602D31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inny rodzaj interwencji. Jaki?..................................................................................................................................................</w:t>
      </w:r>
    </w:p>
    <w:p w14:paraId="40B294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 Dane dotyczące interwencji (nazwa organu, do którego zgłoszono interwencję) i data interwencji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9F24D84">
      <w:pPr>
        <w:spacing w:line="360" w:lineRule="auto"/>
        <w:jc w:val="both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9494A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Wyniki interwencji: działania organów wymiaru sprawiedliwości, jeśli placówka uzyskała informacje o wynikach/ działania przedszkola/działania rodziców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7219"/>
      </w:tblGrid>
      <w:tr w14:paraId="17E2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 w14:paraId="22177A0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</w:t>
            </w:r>
          </w:p>
        </w:tc>
        <w:tc>
          <w:tcPr>
            <w:tcW w:w="7219" w:type="dxa"/>
          </w:tcPr>
          <w:p w14:paraId="79B10A3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Działanie</w:t>
            </w:r>
          </w:p>
        </w:tc>
      </w:tr>
      <w:tr w14:paraId="1E79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 w14:paraId="5A495F52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219" w:type="dxa"/>
          </w:tcPr>
          <w:p w14:paraId="4BDAA85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22E7968">
      <w:pPr>
        <w:spacing w:line="360" w:lineRule="auto"/>
        <w:jc w:val="right"/>
        <w:rPr>
          <w:lang w:val="pl-PL"/>
        </w:rPr>
      </w:pPr>
      <w:r>
        <w:rPr>
          <w:lang w:val="pl-PL"/>
        </w:rPr>
        <w:t xml:space="preserve">Załącznik Nr 6 do Polityki Ochrony 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24 w Bielsku-Białej</w:t>
      </w:r>
    </w:p>
    <w:p w14:paraId="5BF478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CC476E7">
      <w:pPr>
        <w:spacing w:line="360" w:lineRule="auto"/>
        <w:jc w:val="both"/>
        <w:rPr>
          <w:lang w:val="pl-PL"/>
        </w:rPr>
      </w:pPr>
    </w:p>
    <w:p w14:paraId="28126186">
      <w:pPr>
        <w:spacing w:line="360" w:lineRule="auto"/>
        <w:jc w:val="both"/>
        <w:rPr>
          <w:lang w:val="pl-PL"/>
        </w:rPr>
      </w:pPr>
    </w:p>
    <w:p w14:paraId="643410D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ochrony i publikacji wizerunku i danych osobowych dzieci</w:t>
      </w:r>
    </w:p>
    <w:p w14:paraId="3C770D07">
      <w:pPr>
        <w:spacing w:line="360" w:lineRule="auto"/>
        <w:jc w:val="both"/>
        <w:rPr>
          <w:lang w:val="pl-PL"/>
        </w:rPr>
      </w:pPr>
    </w:p>
    <w:p w14:paraId="3E3BA839">
      <w:pPr>
        <w:spacing w:line="360" w:lineRule="auto"/>
        <w:jc w:val="both"/>
        <w:rPr>
          <w:lang w:val="pl-PL"/>
        </w:rPr>
      </w:pPr>
    </w:p>
    <w:p w14:paraId="11B1750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1.Przedszkole w  działaniach kieruje się odpowiedzialnością i rozwagą wobec utrwalania, przetwarzania, używania i publikowania wizerunków dzieci.</w:t>
      </w:r>
    </w:p>
    <w:p w14:paraId="5FE2D9E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2.Dzielenie się zdjęciami i filmami z  aktywności przedszkolnych służy celebrowaniu sukcesów dzieci, dokumentowaniu  działań i zawsze ma na uwadze bezpieczeństwo dzieci.  Przedszkole wykorzystuje zdjęcia/nagrania pokazujące szeroki przekrój dzieci - chłopców i dziewczęta, dzieci w różnym wieku, o różnych uzdolnieniach, stopniu sprawności i reprezentujące różne grupy.</w:t>
      </w:r>
    </w:p>
    <w:p w14:paraId="1CCEE07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4785213F">
      <w:pPr>
        <w:jc w:val="both"/>
        <w:rPr>
          <w:lang w:val="pl-PL"/>
        </w:rPr>
      </w:pPr>
    </w:p>
    <w:p w14:paraId="595951B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Przedszkole dba o bezpieczeństwo wizerunków dzieci poprzez:</w:t>
      </w:r>
    </w:p>
    <w:p w14:paraId="529FCB0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1.Pytanie o pisemną zgodę rodziców/opiekunów prawnych oraz o zgodę dzieci przed zrobieniem i publikacją zdjęcia/nagrania.</w:t>
      </w:r>
    </w:p>
    <w:p w14:paraId="573D335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2.Udzielenie wyjaśnień, do czego wykorzystamy zdjęcia/nagrania i w jakim kontekście, jak będziemy przechowywać te dane i jakie potencjalne ryzyko wiąże się z publikacją zdjęć/ nagrań online.</w:t>
      </w:r>
    </w:p>
    <w:p w14:paraId="61E89D3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3.Unikanie podpisywania zdjęć/nagrań informacjami identyfikującymi dziecko z imienia                               i nazwiska. Jeśli konieczne jest podpisanie dziecka, używamy tylko imienia.</w:t>
      </w:r>
    </w:p>
    <w:p w14:paraId="33E397A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4.Rezygnację z ujawniania jakichkolwiek informacji wrażliwych o dziecku dotyczących m.in. stanu zdrowia, sytuacji materialnej, sytuacji prawnej i powiązanych z wizerunkiem dziecka (np. w przypadku zbiórek indywidualnych organizowanych przez przedszkole).</w:t>
      </w:r>
    </w:p>
    <w:p w14:paraId="3D3CB6C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5.Zmniejszenie ryzyka kopiowania i niestosownego wykorzystania zdjęć/nagrań dzieci poprzez przyjęcie zasad:</w:t>
      </w:r>
    </w:p>
    <w:p w14:paraId="5D3BFDF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•wszystkie dzieci znajdujące się na zdjęciu/nagraniu muszą być ubrane, a sytuacja zdjęcia/nagrania nie jest dla dziecka poniżająca, ośmieszająca ani nie ukazuje go w negatywnym kontekście,</w:t>
      </w:r>
    </w:p>
    <w:p w14:paraId="618A4C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•zdjęcia/nagrania dzieci powinny się koncentrować na czynnościach wykonywanych przez dzieci i w miarę możliwości przedstawiać dzieci w grupie, a nie pojedyncze osoby.</w:t>
      </w:r>
    </w:p>
    <w:p w14:paraId="11A33384">
      <w:pPr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6.Rezygnację z publikacji zdjęć dzieci, nad którymi nie sprawujemy już opieki, jeśli one lub ich rodzice/opiekunowie prawni nie wyrazili zgody na wykorzystanie zdjęć po odejściu                             z przedszkola.</w:t>
      </w:r>
    </w:p>
    <w:p w14:paraId="3CFC05B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2B7481F2">
      <w:pPr>
        <w:jc w:val="both"/>
        <w:rPr>
          <w:lang w:val="pl-PL"/>
        </w:rPr>
      </w:pPr>
    </w:p>
    <w:p w14:paraId="741DE13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B4EE9A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FA9DE6E">
      <w:pPr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Rejestrowanie wizerunków dzieci do użytku Przedszkola nr 24 w Bielsku-Białej</w:t>
      </w:r>
    </w:p>
    <w:p w14:paraId="22C700A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sytuacjach, w których nasze przedszkole rejestruje wizerunki dzieci do własnego użytku, deklarujemy, że:</w:t>
      </w:r>
    </w:p>
    <w:p w14:paraId="477190B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1.Dzieci i rodzice/opiekunowie prawni zawsze będą poinformowani o tym, że dane wydarzenie będzie rejestrowane.</w:t>
      </w:r>
    </w:p>
    <w:p w14:paraId="6ACA7CB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2.Zgoda rodziców/opiekunów prawnych na rejestrację wydarzeń zostanie przyjęta przez nas na piśmie oraz uzyskamy przynajmniej ustną zgodę dziecka.</w:t>
      </w:r>
      <w:r>
        <w:rPr>
          <w:rFonts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pl-PL"/>
        </w:rPr>
        <w:t>3. Nagrywanie fotografowanie wydarzenia zostanie zlecone osobie zewnętrznej (wynajętemu fotografowi lub kamerzyście) zadbamy o bezpieczeństwo dzieci i młodzieży poprzez:</w:t>
      </w:r>
    </w:p>
    <w:p w14:paraId="751FABC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•zobowiązanie osoby/firmy rejestrującej wydarzenie do przestrzegania niniejszych wytycznych,</w:t>
      </w:r>
    </w:p>
    <w:p w14:paraId="5B0E0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•niedopuszczenie do sytuacji, w której osoba/firma rejestrująca będzie przebywała z dziećmi bez nadzoru pracownika naszego przedszkola,</w:t>
      </w:r>
    </w:p>
    <w:p w14:paraId="44CD7AA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•poinformowanie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19E7431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Jeśli wizerunek dziecka stanowi jedynie szczegół całości takiej jak zgromadzenie, krajobraz, impreza publiczna, zgoda rodziców/opiekunów prawnych dziecka nie jest wymagana.</w:t>
      </w:r>
    </w:p>
    <w:p w14:paraId="5804BA5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86C98C8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br w:type="page"/>
      </w:r>
    </w:p>
    <w:p w14:paraId="092E04F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Rejestr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owanie wizerunków dzieci do prywatnego użytku</w:t>
      </w:r>
    </w:p>
    <w:p w14:paraId="4580C561">
      <w:pPr>
        <w:jc w:val="both"/>
        <w:rPr>
          <w:b/>
          <w:bCs/>
          <w:sz w:val="24"/>
          <w:szCs w:val="24"/>
          <w:lang w:val="pl-PL"/>
        </w:rPr>
      </w:pPr>
    </w:p>
    <w:p w14:paraId="7820F1A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sytuacjach, w których rodzice/opiekunowie lub widzowie szkolnych wydarzeń i uroczystości itd. rejestrują wizerunki dzieci do prywatnego użytku, informujemy na początku każdego z tych wydarzeń o tym, że:</w:t>
      </w:r>
    </w:p>
    <w:p w14:paraId="22E4791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1.Wykorzystanie, przetwarzanie i publikowanie zdjęć/nagrań zawierających wizerunki dzieci i osób dorosłych wymaga udzielenia zgody przez te osoby, w przypadku dzieci - przez ich rodziców/opiekunów prawnych.</w:t>
      </w:r>
    </w:p>
    <w:p w14:paraId="3205B83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2.Zdjęcia lub nagrania zawierające wizerunki dzieci nie powinny być udostępniane w mediach społecznościowych ani na serwisach otwartych, chyba że rodzice lub opiekunowie prawni tych dzieci wyrażą na to zgodę,</w:t>
      </w:r>
    </w:p>
    <w:p w14:paraId="2079593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3.Przed publikacją zdjęcia/nagrania online zawsze warto sprawdzić ustawienia prywatności, aby upewnić się, kto będzie mógł uzyskać dostęp do wizerunku dziecka.</w:t>
      </w:r>
    </w:p>
    <w:p w14:paraId="6A6186FF">
      <w:pPr>
        <w:jc w:val="both"/>
        <w:rPr>
          <w:lang w:val="pl-PL"/>
        </w:rPr>
      </w:pPr>
    </w:p>
    <w:p w14:paraId="3A84DE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Rejestrowanie wizerunku dzieci przez media</w:t>
      </w:r>
    </w:p>
    <w:p w14:paraId="1668C7F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CCD4752">
      <w:pPr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1.Jeśli przedstawiciele mediów będą chcieli zarejestrować organizowane przez przedszkole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</w:p>
    <w:p w14:paraId="7A35EBC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•imieniu, nazwisku i adresie osoby lub redakcji występującej o zgodę,</w:t>
      </w:r>
    </w:p>
    <w:p w14:paraId="01A32D1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•uzasadnieniu potrzeby rejestrowania wydarzenia oraz informacji, w jaki sposób i w jakim kontekście zostanie wykorzystany zebrany materiał,</w:t>
      </w:r>
    </w:p>
    <w:p w14:paraId="6C050E7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•podpisanej deklaracji o zgodności podanych informacji ze stanem faktycznym.</w:t>
      </w:r>
    </w:p>
    <w:p w14:paraId="1907C50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2.Pracownikowi przedszkola nie wolno umożliwiać przedstawicielom mediów i osobom nieupoważnionym utrwalania wizerunku dziecka na terenie instytucji bez pisemnej zgody rodzica/opiekuna prawnego dziecka oraz bez zgody dyrekcji.</w:t>
      </w:r>
    </w:p>
    <w:p w14:paraId="5A1EFAA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3.Pracownicy instytucji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</w:t>
      </w:r>
    </w:p>
    <w:p w14:paraId="7182D9B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4.W celu realizacji materiału medialnego dyrekcja może podjąć decyzję o udostępnieniu wybranych pomieszczeń instytucji dla potrzeb nagrania. Dyrekcja podejmując taką decyzję poleca przygotowanie pomieszczenia w taki sposób, aby uniemożliwić rejestrowanie przebywających na terenie instytucji dzieci.</w:t>
      </w:r>
    </w:p>
    <w:p w14:paraId="43E65343">
      <w:pPr>
        <w:jc w:val="both"/>
        <w:rPr>
          <w:lang w:val="pl-PL"/>
        </w:rPr>
      </w:pPr>
    </w:p>
    <w:p w14:paraId="761503D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w przypadku niewyrażenia zgody na rejestrowanie wizerunku dziecka</w:t>
      </w:r>
    </w:p>
    <w:p w14:paraId="1F41020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BF8C0B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Jeśli dzieci, rodzice lub opiekunowie prawni nie wyrazili zgody na utrwalenie wizerunku dziecka, przedszkole respektuje ich decyzję. Z wyprzedzeniem ustala się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3105AFA1">
      <w:pPr>
        <w:jc w:val="both"/>
        <w:rPr>
          <w:lang w:val="pl-PL"/>
        </w:rPr>
      </w:pPr>
    </w:p>
    <w:p w14:paraId="7599D446">
      <w:pPr>
        <w:spacing w:line="360" w:lineRule="auto"/>
        <w:jc w:val="both"/>
        <w:rPr>
          <w:lang w:val="pl-PL"/>
        </w:rPr>
      </w:pPr>
    </w:p>
    <w:p w14:paraId="29716649">
      <w:pPr>
        <w:spacing w:line="360" w:lineRule="auto"/>
        <w:jc w:val="both"/>
        <w:rPr>
          <w:lang w:val="pl-PL"/>
        </w:rPr>
      </w:pPr>
    </w:p>
    <w:p w14:paraId="7E6DC4E0">
      <w:pPr>
        <w:rPr>
          <w:lang w:val="pl-PL"/>
        </w:rPr>
      </w:pPr>
    </w:p>
    <w:p w14:paraId="5426B4B8">
      <w:pPr>
        <w:spacing w:line="360" w:lineRule="auto"/>
        <w:jc w:val="right"/>
        <w:rPr>
          <w:lang w:val="pl-PL"/>
        </w:rPr>
      </w:pPr>
      <w:r>
        <w:rPr>
          <w:lang w:val="pl-PL"/>
        </w:rPr>
        <w:t xml:space="preserve">Załącznik nr 7 do Polityki Ochrony 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24 w Bielsku-Białej</w:t>
      </w:r>
    </w:p>
    <w:p w14:paraId="6BEFC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B2A06B">
      <w:pPr>
        <w:spacing w:line="360" w:lineRule="auto"/>
        <w:jc w:val="both"/>
        <w:rPr>
          <w:lang w:val="pl-PL"/>
        </w:rPr>
      </w:pPr>
    </w:p>
    <w:p w14:paraId="04C10D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Monitoring standardów – ankieta</w:t>
      </w:r>
    </w:p>
    <w:p w14:paraId="7D3B3EA5">
      <w:pPr>
        <w:spacing w:line="360" w:lineRule="auto"/>
        <w:jc w:val="both"/>
        <w:rPr>
          <w:lang w:val="pl-PL"/>
        </w:rPr>
      </w:pPr>
    </w:p>
    <w:p w14:paraId="64DF4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Zakreśl odpowiednią odpowiedź.</w:t>
      </w:r>
    </w:p>
    <w:p w14:paraId="6430D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 Czy znasz standardy ochrony dzieci przed krzywdzeniem obowiązujące w placówce, w której pracujesz?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TAK                                                   NIE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40BE21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2. Czy znasz treść dokumentu Polityka ochrony dzieci przed krzywdzeniem? </w:t>
      </w:r>
      <w:r>
        <w:rPr>
          <w:rFonts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pl-PL"/>
        </w:rPr>
        <w:t>TAK                          NIE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59223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 Czy potrafisz rozpoznawać symptomy krzywdzenia dzieci?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pl-PL"/>
        </w:rPr>
        <w:t>TAK                          NIE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10B993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 Czy wiesz, jak reagować na symptomy krzywdzenia dzieci?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pl-PL"/>
        </w:rPr>
        <w:t>TAK                          NIE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A4C60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 Czy zdarzyło Ci się zaobserwować naruszenie zasad zawartych w Polityce ochrony dzieci przed krzywdzeniem przez innego pracownika?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TAK                          NIE</w:t>
      </w:r>
    </w:p>
    <w:p w14:paraId="1F1825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5a. Jeśli tak – jakie zasady zostały naruszone? (odpowiedź opisowa)</w:t>
      </w:r>
      <w:r>
        <w:rPr>
          <w:rFonts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7C71AE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5b. Czy podjąłeś/aś jakieś działania: jeśli tak – jakie, jeśli nie – dlaczego? (odpowiedź opisowa)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02F4B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694290">
      <w:pPr>
        <w:numPr>
          <w:ilvl w:val="0"/>
          <w:numId w:val="15"/>
        </w:numPr>
        <w:spacing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masz jakieś uwagi/poprawki/sugestie dotyczące Polityki ochrony dzieci przed krzywdzeniem? (odpowiedź opisowa)</w:t>
      </w:r>
    </w:p>
    <w:p w14:paraId="5E2B4383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pl-PL"/>
        </w:rPr>
        <w:tab/>
      </w:r>
    </w:p>
    <w:p w14:paraId="3CC9D115">
      <w:pPr>
        <w:spacing w:line="360" w:lineRule="auto"/>
        <w:jc w:val="right"/>
        <w:rPr>
          <w:lang w:val="pl-PL"/>
        </w:rPr>
      </w:pPr>
      <w:r>
        <w:rPr>
          <w:lang w:val="pl-PL"/>
        </w:rPr>
        <w:t xml:space="preserve">Załącznik nr 8 do Polityki Ochrony 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24 w Bielsku-Białej</w:t>
      </w:r>
    </w:p>
    <w:p w14:paraId="2566D9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5C489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FD0A4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bezpiecznego korzystania z internetu i mediów elektronicznych</w:t>
      </w:r>
    </w:p>
    <w:p w14:paraId="523438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8559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1.Infrastruktura sieciowa przedszkola umożliwia dostęp do internetu  pracownikom. </w:t>
      </w:r>
    </w:p>
    <w:p w14:paraId="46BF45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2.Sieć jest monitorowana, tak, aby możliwe było zidentyfikowanie sprawców ewentualnych nadużyć.</w:t>
      </w:r>
    </w:p>
    <w:p w14:paraId="32ECD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3.Rozwiązania organizacyjne na poziomie przedszkola bazują na aktualnych standardach bezpieczeństwa.</w:t>
      </w:r>
    </w:p>
    <w:p w14:paraId="437C71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4.W przypadku dostępu realizowanego pod nadzorem pracownika przedszkola, ma on obowiązek informowania dzieci o zasadach bezpiecznego korzystania z internetu. Pracownik placówki czuwa także nad bezpieczeństwem korzystania z internetu przez dzieci podczas zajęć.</w:t>
      </w:r>
    </w:p>
    <w:p w14:paraId="182D8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5.W miarę możliwości osoba odpowiedzialna za internet przeprowadza z dziećmi cykliczne warsztaty dotyczące bezpiecznego korzystania z internetu.</w:t>
      </w:r>
    </w:p>
    <w:p w14:paraId="26064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 Dzieci nie posiadają swobodnego dostępu do internetu bez wiedzy i kontroli nauczyciela.</w:t>
      </w:r>
    </w:p>
    <w:p w14:paraId="5924A962">
      <w:pPr>
        <w:spacing w:line="360" w:lineRule="auto"/>
        <w:jc w:val="both"/>
        <w:rPr>
          <w:lang w:val="pl-PL"/>
        </w:rPr>
      </w:pPr>
    </w:p>
    <w:p w14:paraId="6E82FEEC">
      <w:pPr>
        <w:spacing w:line="360" w:lineRule="auto"/>
        <w:jc w:val="both"/>
        <w:rPr>
          <w:lang w:val="pl-PL"/>
        </w:rPr>
      </w:pPr>
    </w:p>
    <w:p w14:paraId="327A9A46">
      <w:pPr>
        <w:spacing w:line="360" w:lineRule="auto"/>
        <w:jc w:val="both"/>
        <w:rPr>
          <w:lang w:val="pl-PL"/>
        </w:rPr>
      </w:pPr>
    </w:p>
    <w:p w14:paraId="247D30B2">
      <w:pPr>
        <w:spacing w:line="360" w:lineRule="auto"/>
        <w:jc w:val="both"/>
        <w:rPr>
          <w:lang w:val="pl-PL"/>
        </w:rPr>
      </w:pPr>
    </w:p>
    <w:p w14:paraId="71C1D828">
      <w:pPr>
        <w:spacing w:line="360" w:lineRule="auto"/>
        <w:jc w:val="both"/>
        <w:rPr>
          <w:lang w:val="pl-PL"/>
        </w:rPr>
      </w:pPr>
    </w:p>
    <w:p w14:paraId="348E58EA">
      <w:pPr>
        <w:spacing w:line="360" w:lineRule="auto"/>
        <w:jc w:val="both"/>
        <w:rPr>
          <w:lang w:val="pl-PL"/>
        </w:rPr>
      </w:pPr>
    </w:p>
    <w:p w14:paraId="53F5CF84">
      <w:pPr>
        <w:spacing w:line="360" w:lineRule="auto"/>
        <w:jc w:val="both"/>
        <w:rPr>
          <w:lang w:val="pl-PL"/>
        </w:rPr>
      </w:pPr>
    </w:p>
    <w:p w14:paraId="1826D1DF">
      <w:pPr>
        <w:spacing w:line="360" w:lineRule="auto"/>
        <w:jc w:val="both"/>
        <w:rPr>
          <w:lang w:val="pl-PL"/>
        </w:rPr>
      </w:pPr>
    </w:p>
    <w:p w14:paraId="244E2677">
      <w:pPr>
        <w:spacing w:line="360" w:lineRule="auto"/>
        <w:jc w:val="both"/>
        <w:rPr>
          <w:lang w:val="pl-PL"/>
        </w:rPr>
      </w:pPr>
    </w:p>
    <w:p w14:paraId="65265D86">
      <w:pPr>
        <w:spacing w:line="360" w:lineRule="auto"/>
        <w:jc w:val="both"/>
        <w:rPr>
          <w:lang w:val="pl-PL"/>
        </w:rPr>
      </w:pPr>
    </w:p>
    <w:p w14:paraId="0BDEC3A9">
      <w:pPr>
        <w:spacing w:line="360" w:lineRule="auto"/>
        <w:jc w:val="both"/>
        <w:rPr>
          <w:lang w:val="pl-PL"/>
        </w:rPr>
      </w:pPr>
    </w:p>
    <w:p w14:paraId="7C04E609">
      <w:pPr>
        <w:spacing w:line="360" w:lineRule="auto"/>
        <w:jc w:val="both"/>
        <w:rPr>
          <w:lang w:val="pl-PL"/>
        </w:rPr>
      </w:pPr>
    </w:p>
    <w:p w14:paraId="62F9D796">
      <w:pPr>
        <w:spacing w:line="360" w:lineRule="auto"/>
        <w:jc w:val="both"/>
        <w:rPr>
          <w:lang w:val="pl-PL"/>
        </w:rPr>
      </w:pPr>
    </w:p>
    <w:p w14:paraId="25D07A1F">
      <w:pPr>
        <w:spacing w:line="360" w:lineRule="auto"/>
        <w:jc w:val="both"/>
        <w:rPr>
          <w:lang w:val="pl-PL"/>
        </w:rPr>
      </w:pPr>
    </w:p>
    <w:p w14:paraId="49E9CEED">
      <w:pPr>
        <w:spacing w:line="360" w:lineRule="auto"/>
        <w:jc w:val="both"/>
        <w:rPr>
          <w:lang w:val="pl-PL"/>
        </w:rPr>
      </w:pPr>
    </w:p>
    <w:p w14:paraId="29B447DF">
      <w:pPr>
        <w:spacing w:line="360" w:lineRule="auto"/>
        <w:jc w:val="both"/>
        <w:rPr>
          <w:lang w:val="pl-PL"/>
        </w:rPr>
      </w:pPr>
    </w:p>
    <w:p w14:paraId="0435ED76">
      <w:pPr>
        <w:spacing w:line="360" w:lineRule="auto"/>
        <w:jc w:val="right"/>
        <w:rPr>
          <w:lang w:val="pl-PL"/>
        </w:rPr>
      </w:pPr>
      <w:r>
        <w:rPr>
          <w:lang w:val="pl-PL"/>
        </w:rPr>
        <w:t xml:space="preserve">Załącznik Nr 9 do Polityki Ochrony 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24 w Bielsku-Białej</w:t>
      </w:r>
    </w:p>
    <w:p w14:paraId="23E38B3B">
      <w:pPr>
        <w:spacing w:line="360" w:lineRule="auto"/>
        <w:jc w:val="both"/>
        <w:rPr>
          <w:lang w:val="pl-PL"/>
        </w:rPr>
      </w:pPr>
    </w:p>
    <w:p w14:paraId="6B611539">
      <w:pPr>
        <w:spacing w:line="360" w:lineRule="auto"/>
        <w:jc w:val="both"/>
        <w:rPr>
          <w:lang w:val="pl-PL"/>
        </w:rPr>
      </w:pPr>
    </w:p>
    <w:p w14:paraId="06780DCB">
      <w:pPr>
        <w:spacing w:line="360" w:lineRule="auto"/>
        <w:jc w:val="both"/>
        <w:rPr>
          <w:lang w:val="pl-PL"/>
        </w:rPr>
      </w:pPr>
    </w:p>
    <w:p w14:paraId="46B5CF61">
      <w:pPr>
        <w:spacing w:line="360" w:lineRule="auto"/>
        <w:jc w:val="both"/>
        <w:rPr>
          <w:lang w:val="pl-PL"/>
        </w:rPr>
      </w:pPr>
    </w:p>
    <w:p w14:paraId="47E1A3A4">
      <w:pPr>
        <w:spacing w:line="360" w:lineRule="auto"/>
        <w:jc w:val="both"/>
        <w:rPr>
          <w:lang w:val="pl-PL"/>
        </w:rPr>
      </w:pPr>
    </w:p>
    <w:p w14:paraId="364F97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OŚWIADCZENIE</w:t>
      </w:r>
    </w:p>
    <w:p w14:paraId="267504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2457E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F1A26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Dnia.................................................zostałem zapoznany/-na ze Standardami Ochrony Małoletnich w Przedszkolu nr 24 w Bielsku-Białej i zobowiązuję się do ich przestrzegania.</w:t>
      </w:r>
    </w:p>
    <w:p w14:paraId="594FE3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8DACC3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</w:t>
      </w:r>
    </w:p>
    <w:p w14:paraId="2CD9CC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podpis</w:t>
      </w:r>
    </w:p>
    <w:sectPr>
      <w:footerReference r:id="rId3" w:type="default"/>
      <w:pgSz w:w="11906" w:h="16838"/>
      <w:pgMar w:top="1440" w:right="849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times">
    <w:altName w:val="Segoe Print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Lato">
    <w:altName w:val="Courier New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Bookman Old Style">
    <w:altName w:val="Segoe Print"/>
    <w:panose1 w:val="02050604050505020204"/>
    <w:charset w:val="EE"/>
    <w:family w:val="roman"/>
    <w:pitch w:val="default"/>
    <w:sig w:usb0="00000000" w:usb1="00000000" w:usb2="00000000" w:usb3="00000000" w:csb0="0000009F" w:csb1="00000000"/>
  </w:font>
  <w:font w:name="BookmanOldStyle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3935254"/>
      <w:docPartObj>
        <w:docPartGallery w:val="AutoText"/>
      </w:docPartObj>
    </w:sdtPr>
    <w:sdtContent>
      <w:p w14:paraId="3A899DEA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pl-PL"/>
          </w:rPr>
          <w:t>22</w:t>
        </w:r>
        <w:r>
          <w:fldChar w:fldCharType="end"/>
        </w:r>
      </w:p>
    </w:sdtContent>
  </w:sdt>
  <w:p w14:paraId="173CF3DD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318BF"/>
    <w:multiLevelType w:val="singleLevel"/>
    <w:tmpl w:val="AFA318B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CAC2A79"/>
    <w:multiLevelType w:val="singleLevel"/>
    <w:tmpl w:val="BCAC2A7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D5FA8D4"/>
    <w:multiLevelType w:val="singleLevel"/>
    <w:tmpl w:val="CD5FA8D4"/>
    <w:lvl w:ilvl="0" w:tentative="0">
      <w:start w:val="6"/>
      <w:numFmt w:val="decimal"/>
      <w:suff w:val="space"/>
      <w:lvlText w:val="%1."/>
      <w:lvlJc w:val="left"/>
    </w:lvl>
  </w:abstractNum>
  <w:abstractNum w:abstractNumId="3">
    <w:nsid w:val="11936A02"/>
    <w:multiLevelType w:val="multilevel"/>
    <w:tmpl w:val="11936A02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162CD27E"/>
    <w:multiLevelType w:val="singleLevel"/>
    <w:tmpl w:val="162CD27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687712A"/>
    <w:multiLevelType w:val="singleLevel"/>
    <w:tmpl w:val="1687712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19B3F7AA"/>
    <w:multiLevelType w:val="singleLevel"/>
    <w:tmpl w:val="19B3F7AA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1A9E60C8"/>
    <w:multiLevelType w:val="multilevel"/>
    <w:tmpl w:val="1A9E60C8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1B362B17"/>
    <w:multiLevelType w:val="multilevel"/>
    <w:tmpl w:val="1B362B1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962C0"/>
    <w:multiLevelType w:val="multilevel"/>
    <w:tmpl w:val="29A962C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9ED75"/>
    <w:multiLevelType w:val="singleLevel"/>
    <w:tmpl w:val="3BD9ED75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4CDFD4D5"/>
    <w:multiLevelType w:val="singleLevel"/>
    <w:tmpl w:val="4CDFD4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D087B5B"/>
    <w:multiLevelType w:val="multilevel"/>
    <w:tmpl w:val="4D087B5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87169"/>
    <w:multiLevelType w:val="multilevel"/>
    <w:tmpl w:val="6CC87169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">
    <w:nsid w:val="78D25F96"/>
    <w:multiLevelType w:val="multilevel"/>
    <w:tmpl w:val="78D25F9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3"/>
  </w:num>
  <w:num w:numId="5">
    <w:abstractNumId w:val="13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hyphenationZone w:val="425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2B5347"/>
    <w:rsid w:val="00091FBC"/>
    <w:rsid w:val="000C3606"/>
    <w:rsid w:val="001173B4"/>
    <w:rsid w:val="00124024"/>
    <w:rsid w:val="0012748D"/>
    <w:rsid w:val="0017061C"/>
    <w:rsid w:val="001E6A44"/>
    <w:rsid w:val="001F3C2C"/>
    <w:rsid w:val="00256F84"/>
    <w:rsid w:val="00274E90"/>
    <w:rsid w:val="002F31B8"/>
    <w:rsid w:val="00313AB3"/>
    <w:rsid w:val="003264DF"/>
    <w:rsid w:val="004172B8"/>
    <w:rsid w:val="0047003D"/>
    <w:rsid w:val="004C06F5"/>
    <w:rsid w:val="004D1B1B"/>
    <w:rsid w:val="004E781F"/>
    <w:rsid w:val="00512BAD"/>
    <w:rsid w:val="005820D4"/>
    <w:rsid w:val="005D4834"/>
    <w:rsid w:val="00641EEA"/>
    <w:rsid w:val="00656A96"/>
    <w:rsid w:val="006B1FEB"/>
    <w:rsid w:val="006D4F55"/>
    <w:rsid w:val="006F7CB2"/>
    <w:rsid w:val="00740235"/>
    <w:rsid w:val="007A4AAA"/>
    <w:rsid w:val="00870C33"/>
    <w:rsid w:val="008952EA"/>
    <w:rsid w:val="008E2B06"/>
    <w:rsid w:val="009877AF"/>
    <w:rsid w:val="009E320D"/>
    <w:rsid w:val="00A470D2"/>
    <w:rsid w:val="00AB49B5"/>
    <w:rsid w:val="00AE05AF"/>
    <w:rsid w:val="00BB1B30"/>
    <w:rsid w:val="00C84C66"/>
    <w:rsid w:val="00CE56C1"/>
    <w:rsid w:val="00D47AC4"/>
    <w:rsid w:val="00D86BF3"/>
    <w:rsid w:val="00DF1FC0"/>
    <w:rsid w:val="00E21A1F"/>
    <w:rsid w:val="00E332B1"/>
    <w:rsid w:val="00E80E94"/>
    <w:rsid w:val="00EA1C25"/>
    <w:rsid w:val="00F15C87"/>
    <w:rsid w:val="00F74D5F"/>
    <w:rsid w:val="00F93240"/>
    <w:rsid w:val="00F95EE4"/>
    <w:rsid w:val="00FC6C96"/>
    <w:rsid w:val="0E2B5347"/>
    <w:rsid w:val="11B608D5"/>
    <w:rsid w:val="38A7701C"/>
    <w:rsid w:val="3A9F7425"/>
    <w:rsid w:val="3ACD7216"/>
    <w:rsid w:val="460A7369"/>
    <w:rsid w:val="55D049EA"/>
    <w:rsid w:val="56896B01"/>
    <w:rsid w:val="6E676BC8"/>
    <w:rsid w:val="6FC0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1"/>
    <w:rPr>
      <w:rFonts w:ascii="Tahoma" w:hAnsi="Tahoma" w:eastAsia="Tahoma" w:cs="Tahoma"/>
      <w:lang w:val="pl-PL" w:eastAsia="en-US"/>
    </w:rPr>
  </w:style>
  <w:style w:type="paragraph" w:styleId="6">
    <w:name w:val="footer"/>
    <w:basedOn w:val="1"/>
    <w:link w:val="15"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4"/>
    <w:uiPriority w:val="99"/>
    <w:pPr>
      <w:tabs>
        <w:tab w:val="center" w:pos="4536"/>
        <w:tab w:val="right" w:pos="9072"/>
      </w:tabs>
    </w:pPr>
  </w:style>
  <w:style w:type="paragraph" w:styleId="8">
    <w:name w:val="Normal (Web)"/>
    <w:link w:val="11"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9">
    <w:name w:val="Strong"/>
    <w:basedOn w:val="2"/>
    <w:qFormat/>
    <w:uiPriority w:val="0"/>
    <w:rPr>
      <w:b/>
      <w:bCs/>
    </w:rPr>
  </w:style>
  <w:style w:type="table" w:styleId="10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Normalny (Web) Znak"/>
    <w:link w:val="8"/>
    <w:qFormat/>
    <w:uiPriority w:val="0"/>
    <w:rPr>
      <w:kern w:val="0"/>
      <w:sz w:val="24"/>
      <w:szCs w:val="24"/>
      <w:lang w:val="en-US" w:eastAsia="zh-CN" w:bidi="ar"/>
    </w:rPr>
  </w:style>
  <w:style w:type="paragraph" w:styleId="12">
    <w:name w:val="List Paragraph"/>
    <w:basedOn w:val="1"/>
    <w:qFormat/>
    <w:uiPriority w:val="1"/>
    <w:pPr>
      <w:spacing w:before="2"/>
      <w:ind w:left="1904" w:hanging="300"/>
      <w:jc w:val="both"/>
    </w:pPr>
    <w:rPr>
      <w:rFonts w:ascii="Tahoma" w:hAnsi="Tahoma" w:eastAsia="Tahoma" w:cs="Tahoma"/>
      <w:lang w:val="pl-PL" w:eastAsia="en-US"/>
    </w:rPr>
  </w:style>
  <w:style w:type="paragraph" w:customStyle="1" w:styleId="13">
    <w:name w:val="Standard"/>
    <w:qFormat/>
    <w:uiPriority w:val="0"/>
    <w:pPr>
      <w:suppressAutoHyphens/>
      <w:autoSpaceDN w:val="0"/>
      <w:spacing w:after="160" w:line="249" w:lineRule="auto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character" w:customStyle="1" w:styleId="14">
    <w:name w:val="Nagłówek Znak"/>
    <w:basedOn w:val="2"/>
    <w:link w:val="7"/>
    <w:qFormat/>
    <w:uiPriority w:val="99"/>
    <w:rPr>
      <w:rFonts w:asciiTheme="minorHAnsi" w:hAnsiTheme="minorHAnsi" w:eastAsiaTheme="minorEastAsia" w:cstheme="minorBidi"/>
      <w:lang w:val="en-US" w:eastAsia="zh-CN"/>
    </w:rPr>
  </w:style>
  <w:style w:type="character" w:customStyle="1" w:styleId="15">
    <w:name w:val="Stopka Znak"/>
    <w:basedOn w:val="2"/>
    <w:link w:val="6"/>
    <w:uiPriority w:val="99"/>
    <w:rPr>
      <w:rFonts w:asciiTheme="minorHAnsi" w:hAnsiTheme="minorHAnsi" w:eastAsiaTheme="minorEastAsia" w:cstheme="minorBidi"/>
      <w:lang w:val="en-US" w:eastAsia="zh-CN"/>
    </w:rPr>
  </w:style>
  <w:style w:type="paragraph" w:customStyle="1" w:styleId="16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pl-PL" w:eastAsia="pl-PL" w:bidi="ar-SA"/>
    </w:rPr>
  </w:style>
  <w:style w:type="character" w:customStyle="1" w:styleId="17">
    <w:name w:val="Tekst dymka Znak"/>
    <w:basedOn w:val="2"/>
    <w:link w:val="4"/>
    <w:semiHidden/>
    <w:uiPriority w:val="0"/>
    <w:rPr>
      <w:rFonts w:ascii="Segoe UI" w:hAnsi="Segoe UI" w:cs="Segoe UI" w:eastAsiaTheme="minorEastAsia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RODN ''WOM'' w Katowicach</Company>
  <Pages>25</Pages>
  <Words>8271</Words>
  <Characters>49631</Characters>
  <Lines>413</Lines>
  <Paragraphs>115</Paragraphs>
  <TotalTime>21</TotalTime>
  <ScaleCrop>false</ScaleCrop>
  <LinksUpToDate>false</LinksUpToDate>
  <CharactersWithSpaces>57787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2024-06-19T09:59:00Z</dcterms:created>
  <dc:creator>Basia P</dc:creator>
  <cp:lastModifiedBy>przedszkole24 bielsko</cp:lastModifiedBy>
  <cp:lastPrinted>2024-06-19T10:14:00Z</cp:lastPrinted>
  <dcterms:modified xsi:type="dcterms:W3CDTF">2024-06-20T12:49:49Z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F488BD90459C41059269C72F94BD7681_11</vt:lpwstr>
  </property>
</Properties>
</file>